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5E" w:rsidRDefault="000A5FBB" w:rsidP="000A5FBB">
      <w:pPr>
        <w:pStyle w:val="Pealkiri1"/>
      </w:pPr>
      <w:r>
        <w:t>ESF VAHENDITEST RAHASTATAVA TÄISKASVANUTE TÄIENDUSKOOLITUSE ÕPPEKAVA</w:t>
      </w:r>
    </w:p>
    <w:p w:rsidR="004D4432" w:rsidRDefault="004D4432" w:rsidP="004D4432"/>
    <w:p w:rsidR="00720F7D" w:rsidRDefault="000A5FBB" w:rsidP="003109F7">
      <w:pPr>
        <w:pStyle w:val="Pealkiri2"/>
        <w:numPr>
          <w:ilvl w:val="0"/>
          <w:numId w:val="2"/>
        </w:numPr>
      </w:pPr>
      <w:proofErr w:type="spellStart"/>
      <w:r>
        <w:t>Üldandmed</w:t>
      </w:r>
      <w:proofErr w:type="spellEnd"/>
    </w:p>
    <w:tbl>
      <w:tblPr>
        <w:tblStyle w:val="Kontuurtabel"/>
        <w:tblW w:w="9486" w:type="dxa"/>
        <w:tblLook w:val="04A0" w:firstRow="1" w:lastRow="0" w:firstColumn="1" w:lastColumn="0" w:noHBand="0" w:noVBand="1"/>
      </w:tblPr>
      <w:tblGrid>
        <w:gridCol w:w="2405"/>
        <w:gridCol w:w="7081"/>
      </w:tblGrid>
      <w:tr w:rsidR="00B15282" w:rsidTr="00B15282">
        <w:tc>
          <w:tcPr>
            <w:tcW w:w="2405" w:type="dxa"/>
          </w:tcPr>
          <w:p w:rsidR="00B15282" w:rsidRDefault="00B15282" w:rsidP="00C34C9A">
            <w:r>
              <w:t>Õppeasutus:</w:t>
            </w:r>
          </w:p>
        </w:tc>
        <w:tc>
          <w:tcPr>
            <w:tcW w:w="7081" w:type="dxa"/>
          </w:tcPr>
          <w:p w:rsidR="00B15282" w:rsidRDefault="00B15282" w:rsidP="00C34C9A">
            <w:r>
              <w:t>RÄPINA AIANDUSKOOL</w:t>
            </w:r>
          </w:p>
        </w:tc>
      </w:tr>
      <w:tr w:rsidR="00B15282" w:rsidTr="00B15282">
        <w:tc>
          <w:tcPr>
            <w:tcW w:w="2405" w:type="dxa"/>
          </w:tcPr>
          <w:p w:rsidR="00B15282" w:rsidRDefault="00B15282" w:rsidP="00C34C9A">
            <w:r>
              <w:t>Õppekava nimetus:</w:t>
            </w:r>
          </w:p>
        </w:tc>
        <w:tc>
          <w:tcPr>
            <w:tcW w:w="7081" w:type="dxa"/>
          </w:tcPr>
          <w:p w:rsidR="00B15282" w:rsidRDefault="000A43AB" w:rsidP="000A43AB">
            <w:r>
              <w:rPr>
                <w:rFonts w:ascii="Times New Roman" w:eastAsia="Times New Roman" w:hAnsi="Times New Roman" w:cs="Times New Roman"/>
                <w:bCs/>
                <w:color w:val="000000"/>
                <w:spacing w:val="-9"/>
                <w:sz w:val="24"/>
                <w:szCs w:val="24"/>
              </w:rPr>
              <w:t xml:space="preserve">Taimmaterjali paljundamine ja istikute kasvatamine , nooremaednik tase 4 </w:t>
            </w:r>
            <w:r w:rsidR="003E117A">
              <w:rPr>
                <w:rFonts w:ascii="Times New Roman" w:eastAsia="Times New Roman" w:hAnsi="Times New Roman" w:cs="Times New Roman"/>
                <w:bCs/>
                <w:color w:val="000000"/>
                <w:spacing w:val="-9"/>
                <w:sz w:val="24"/>
                <w:szCs w:val="24"/>
              </w:rPr>
              <w:t>osa</w:t>
            </w:r>
            <w:r>
              <w:rPr>
                <w:rFonts w:ascii="Times New Roman" w:eastAsia="Times New Roman" w:hAnsi="Times New Roman" w:cs="Times New Roman"/>
                <w:bCs/>
                <w:color w:val="000000"/>
                <w:spacing w:val="-9"/>
                <w:sz w:val="24"/>
                <w:szCs w:val="24"/>
              </w:rPr>
              <w:t xml:space="preserve">kutse ettevalmistamiseks </w:t>
            </w:r>
          </w:p>
        </w:tc>
      </w:tr>
      <w:tr w:rsidR="00B15282" w:rsidTr="00B15282">
        <w:tc>
          <w:tcPr>
            <w:tcW w:w="2405" w:type="dxa"/>
          </w:tcPr>
          <w:p w:rsidR="00B15282" w:rsidRDefault="00B15282" w:rsidP="00C34C9A">
            <w:r>
              <w:t>Õppekavarühm:</w:t>
            </w:r>
          </w:p>
        </w:tc>
        <w:tc>
          <w:tcPr>
            <w:tcW w:w="7081" w:type="dxa"/>
          </w:tcPr>
          <w:p w:rsidR="00B15282" w:rsidRDefault="000A43AB" w:rsidP="00C34C9A">
            <w:r>
              <w:t>Aiandus 622</w:t>
            </w:r>
          </w:p>
        </w:tc>
      </w:tr>
      <w:tr w:rsidR="00B15282" w:rsidTr="00B15282">
        <w:tc>
          <w:tcPr>
            <w:tcW w:w="2405" w:type="dxa"/>
          </w:tcPr>
          <w:p w:rsidR="00B15282" w:rsidRDefault="00B15282" w:rsidP="00C34C9A">
            <w:r>
              <w:t>Õppekeel:</w:t>
            </w:r>
          </w:p>
        </w:tc>
        <w:tc>
          <w:tcPr>
            <w:tcW w:w="7081" w:type="dxa"/>
          </w:tcPr>
          <w:p w:rsidR="00B15282" w:rsidRDefault="000A43AB" w:rsidP="00C34C9A">
            <w:r>
              <w:t>Eesti keel</w:t>
            </w:r>
          </w:p>
        </w:tc>
      </w:tr>
    </w:tbl>
    <w:p w:rsidR="004D4432" w:rsidRDefault="004D4432" w:rsidP="004D4432"/>
    <w:p w:rsidR="00C34C9A" w:rsidRPr="00C34C9A" w:rsidRDefault="00C34C9A" w:rsidP="003109F7">
      <w:pPr>
        <w:pStyle w:val="Pealkiri2"/>
        <w:numPr>
          <w:ilvl w:val="0"/>
          <w:numId w:val="2"/>
        </w:numPr>
      </w:pPr>
      <w:r>
        <w:t>Koolituse sihtgrupp ja õpiväljundid</w:t>
      </w:r>
    </w:p>
    <w:tbl>
      <w:tblPr>
        <w:tblStyle w:val="Kontuurtabel"/>
        <w:tblW w:w="9493" w:type="dxa"/>
        <w:tblLook w:val="04A0" w:firstRow="1" w:lastRow="0" w:firstColumn="1" w:lastColumn="0" w:noHBand="0" w:noVBand="1"/>
      </w:tblPr>
      <w:tblGrid>
        <w:gridCol w:w="9493"/>
      </w:tblGrid>
      <w:tr w:rsidR="00B15282" w:rsidRPr="00781E8F" w:rsidTr="00B15282">
        <w:tc>
          <w:tcPr>
            <w:tcW w:w="9493" w:type="dxa"/>
          </w:tcPr>
          <w:p w:rsidR="00B15282" w:rsidRPr="00781E8F" w:rsidRDefault="00B15282" w:rsidP="00781E8F">
            <w:pPr>
              <w:pStyle w:val="Pealkiri3"/>
              <w:keepNext w:val="0"/>
              <w:keepLines w:val="0"/>
              <w:jc w:val="both"/>
              <w:outlineLvl w:val="2"/>
              <w:rPr>
                <w:rFonts w:asciiTheme="minorHAnsi" w:hAnsiTheme="minorHAnsi"/>
              </w:rPr>
            </w:pPr>
            <w:r w:rsidRPr="00781E8F">
              <w:rPr>
                <w:rFonts w:asciiTheme="minorHAnsi" w:hAnsiTheme="minorHAnsi"/>
              </w:rPr>
              <w:t>Sihtrühma kirjeldus</w:t>
            </w:r>
          </w:p>
          <w:p w:rsidR="00B15282" w:rsidRPr="00781E8F" w:rsidRDefault="000A43AB" w:rsidP="00781E8F">
            <w:pPr>
              <w:jc w:val="both"/>
            </w:pPr>
            <w:r w:rsidRPr="00781E8F">
              <w:rPr>
                <w:rFonts w:eastAsia="Times New Roman" w:cs="Times New Roman"/>
                <w:bCs/>
                <w:color w:val="000000"/>
              </w:rPr>
              <w:t xml:space="preserve">Vananenud/ aegunud erialase haridusega või erihariduseta puukoolide ja aiandite töötajad, kutse Nooremaednik, EKR tase 3, spetsialiseerumise Taimmaterjali </w:t>
            </w:r>
            <w:proofErr w:type="spellStart"/>
            <w:r w:rsidRPr="00781E8F">
              <w:rPr>
                <w:rFonts w:eastAsia="Times New Roman" w:cs="Times New Roman"/>
                <w:bCs/>
                <w:color w:val="000000"/>
              </w:rPr>
              <w:t>paljundaja</w:t>
            </w:r>
            <w:proofErr w:type="spellEnd"/>
            <w:r w:rsidRPr="00781E8F">
              <w:rPr>
                <w:rFonts w:eastAsia="Times New Roman" w:cs="Times New Roman"/>
                <w:bCs/>
                <w:color w:val="000000"/>
              </w:rPr>
              <w:t xml:space="preserve"> ja istikute kasvataja taotlejad</w:t>
            </w:r>
          </w:p>
        </w:tc>
      </w:tr>
      <w:tr w:rsidR="00B15282" w:rsidRPr="00781E8F" w:rsidTr="00B15282">
        <w:tc>
          <w:tcPr>
            <w:tcW w:w="9493" w:type="dxa"/>
          </w:tcPr>
          <w:p w:rsidR="00B15282" w:rsidRPr="00781E8F" w:rsidRDefault="00042C71" w:rsidP="00781E8F">
            <w:pPr>
              <w:pStyle w:val="Pealkiri3"/>
              <w:keepNext w:val="0"/>
              <w:keepLines w:val="0"/>
              <w:jc w:val="both"/>
              <w:outlineLvl w:val="2"/>
              <w:rPr>
                <w:rFonts w:asciiTheme="minorHAnsi" w:hAnsiTheme="minorHAnsi"/>
              </w:rPr>
            </w:pPr>
            <w:r w:rsidRPr="00781E8F">
              <w:rPr>
                <w:rFonts w:asciiTheme="minorHAnsi" w:hAnsiTheme="minorHAnsi"/>
              </w:rPr>
              <w:t>K</w:t>
            </w:r>
            <w:r w:rsidR="00CA2A98" w:rsidRPr="00781E8F">
              <w:rPr>
                <w:rFonts w:asciiTheme="minorHAnsi" w:hAnsiTheme="minorHAnsi"/>
              </w:rPr>
              <w:t>ooli</w:t>
            </w:r>
            <w:r w:rsidRPr="00781E8F">
              <w:rPr>
                <w:rFonts w:asciiTheme="minorHAnsi" w:hAnsiTheme="minorHAnsi"/>
              </w:rPr>
              <w:t>tuse</w:t>
            </w:r>
            <w:r w:rsidR="00B15282" w:rsidRPr="00781E8F">
              <w:rPr>
                <w:rFonts w:asciiTheme="minorHAnsi" w:hAnsiTheme="minorHAnsi"/>
              </w:rPr>
              <w:t xml:space="preserve"> alustamise nõuded</w:t>
            </w:r>
          </w:p>
          <w:p w:rsidR="00B15282" w:rsidRPr="00781E8F" w:rsidRDefault="000A43AB" w:rsidP="00781E8F">
            <w:pPr>
              <w:jc w:val="both"/>
            </w:pPr>
            <w:r w:rsidRPr="00781E8F">
              <w:rPr>
                <w:rFonts w:eastAsia="Times New Roman" w:cs="Times New Roman"/>
                <w:bCs/>
                <w:color w:val="000000"/>
              </w:rPr>
              <w:t>Aianduslikud alusteadmised; arvuti- ja internetikasutuse eelteadmised</w:t>
            </w:r>
          </w:p>
        </w:tc>
      </w:tr>
      <w:tr w:rsidR="00B15282" w:rsidRPr="00781E8F" w:rsidTr="00B15282">
        <w:tc>
          <w:tcPr>
            <w:tcW w:w="9493" w:type="dxa"/>
          </w:tcPr>
          <w:p w:rsidR="00B15282" w:rsidRPr="00781E8F" w:rsidRDefault="00042C71" w:rsidP="00781E8F">
            <w:pPr>
              <w:pStyle w:val="Pealkiri3"/>
              <w:keepNext w:val="0"/>
              <w:keepLines w:val="0"/>
              <w:jc w:val="both"/>
              <w:outlineLvl w:val="2"/>
              <w:rPr>
                <w:rFonts w:asciiTheme="minorHAnsi" w:hAnsiTheme="minorHAnsi"/>
              </w:rPr>
            </w:pPr>
            <w:r w:rsidRPr="00781E8F">
              <w:rPr>
                <w:rFonts w:asciiTheme="minorHAnsi" w:hAnsiTheme="minorHAnsi"/>
              </w:rPr>
              <w:t>R</w:t>
            </w:r>
            <w:r w:rsidR="00BE6A41" w:rsidRPr="00781E8F">
              <w:rPr>
                <w:rFonts w:asciiTheme="minorHAnsi" w:hAnsiTheme="minorHAnsi"/>
              </w:rPr>
              <w:t>ühma optimaalne suurus</w:t>
            </w:r>
          </w:p>
          <w:p w:rsidR="00AF65A3" w:rsidRPr="00781E8F" w:rsidRDefault="000A43AB" w:rsidP="00781E8F">
            <w:pPr>
              <w:jc w:val="both"/>
            </w:pPr>
            <w:r w:rsidRPr="00781E8F">
              <w:t>10 osalejat</w:t>
            </w:r>
          </w:p>
        </w:tc>
      </w:tr>
      <w:tr w:rsidR="00B15282" w:rsidRPr="00781E8F" w:rsidTr="00B15282">
        <w:tc>
          <w:tcPr>
            <w:tcW w:w="9493" w:type="dxa"/>
          </w:tcPr>
          <w:p w:rsidR="00B15282" w:rsidRPr="00781E8F" w:rsidRDefault="00CA2A98" w:rsidP="00781E8F">
            <w:pPr>
              <w:pStyle w:val="Pealkiri3"/>
              <w:keepNext w:val="0"/>
              <w:keepLines w:val="0"/>
              <w:jc w:val="both"/>
              <w:outlineLvl w:val="2"/>
              <w:rPr>
                <w:rFonts w:asciiTheme="minorHAnsi" w:hAnsiTheme="minorHAnsi"/>
              </w:rPr>
            </w:pPr>
            <w:r w:rsidRPr="00781E8F">
              <w:rPr>
                <w:rFonts w:asciiTheme="minorHAnsi" w:hAnsiTheme="minorHAnsi"/>
              </w:rPr>
              <w:t>Koolituse õpiväljundid</w:t>
            </w:r>
          </w:p>
          <w:p w:rsidR="000A43AB" w:rsidRPr="00781E8F" w:rsidRDefault="000A43AB" w:rsidP="00781E8F">
            <w:pPr>
              <w:widowControl w:val="0"/>
              <w:shd w:val="clear" w:color="auto" w:fill="FFFFFF"/>
              <w:spacing w:line="276" w:lineRule="auto"/>
              <w:jc w:val="both"/>
              <w:rPr>
                <w:rFonts w:eastAsia="Times New Roman" w:cs="Times New Roman"/>
                <w:bCs/>
                <w:color w:val="000000"/>
              </w:rPr>
            </w:pPr>
            <w:r w:rsidRPr="00781E8F">
              <w:rPr>
                <w:rFonts w:eastAsia="Times New Roman" w:cs="Times New Roman"/>
                <w:bCs/>
                <w:color w:val="000000"/>
              </w:rPr>
              <w:t xml:space="preserve">Kursuse I ja II osa osaleja: </w:t>
            </w:r>
          </w:p>
          <w:p w:rsidR="000A43AB" w:rsidRPr="00781E8F" w:rsidRDefault="000A43AB" w:rsidP="00781E8F">
            <w:pPr>
              <w:pStyle w:val="Loendilik"/>
              <w:widowControl w:val="0"/>
              <w:numPr>
                <w:ilvl w:val="0"/>
                <w:numId w:val="3"/>
              </w:numPr>
              <w:shd w:val="clear" w:color="auto" w:fill="FFFFFF"/>
              <w:spacing w:before="0" w:after="0"/>
              <w:jc w:val="both"/>
              <w:rPr>
                <w:rFonts w:eastAsia="Times New Roman" w:cs="Times New Roman"/>
                <w:bCs/>
                <w:color w:val="000000"/>
              </w:rPr>
            </w:pPr>
            <w:r w:rsidRPr="00781E8F">
              <w:rPr>
                <w:rFonts w:eastAsia="Times New Roman" w:cs="Times New Roman"/>
                <w:bCs/>
                <w:color w:val="000000"/>
              </w:rPr>
              <w:t xml:space="preserve">arvestab paljundusaegu, -tingimusi- ja –viise: </w:t>
            </w:r>
          </w:p>
          <w:p w:rsidR="000A43AB" w:rsidRPr="00781E8F" w:rsidRDefault="000A43AB" w:rsidP="00781E8F">
            <w:pPr>
              <w:pStyle w:val="Loendilik"/>
              <w:widowControl w:val="0"/>
              <w:numPr>
                <w:ilvl w:val="1"/>
                <w:numId w:val="3"/>
              </w:numPr>
              <w:shd w:val="clear" w:color="auto" w:fill="FFFFFF"/>
              <w:spacing w:before="0" w:after="0"/>
              <w:jc w:val="both"/>
              <w:rPr>
                <w:rFonts w:eastAsia="Times New Roman" w:cs="Times New Roman"/>
                <w:bCs/>
                <w:color w:val="000000"/>
              </w:rPr>
            </w:pPr>
            <w:r w:rsidRPr="00781E8F">
              <w:rPr>
                <w:rFonts w:eastAsia="Times New Roman" w:cs="Times New Roman"/>
                <w:bCs/>
                <w:color w:val="000000"/>
              </w:rPr>
              <w:t xml:space="preserve">poogib (silmastab, oksastab jm); </w:t>
            </w:r>
          </w:p>
          <w:p w:rsidR="000A43AB" w:rsidRPr="00781E8F" w:rsidRDefault="000A43AB" w:rsidP="00781E8F">
            <w:pPr>
              <w:pStyle w:val="Loendilik"/>
              <w:widowControl w:val="0"/>
              <w:numPr>
                <w:ilvl w:val="1"/>
                <w:numId w:val="3"/>
              </w:numPr>
              <w:shd w:val="clear" w:color="auto" w:fill="FFFFFF"/>
              <w:spacing w:before="0" w:after="0" w:line="276" w:lineRule="auto"/>
              <w:jc w:val="both"/>
              <w:rPr>
                <w:rFonts w:eastAsia="Times New Roman" w:cs="Times New Roman"/>
                <w:bCs/>
                <w:color w:val="000000"/>
              </w:rPr>
            </w:pPr>
            <w:r w:rsidRPr="00781E8F">
              <w:rPr>
                <w:rFonts w:eastAsia="Times New Roman" w:cs="Times New Roman"/>
                <w:bCs/>
                <w:color w:val="000000"/>
              </w:rPr>
              <w:t xml:space="preserve">paljundab taimmaterjali (juurevõsud, võsundid jm), lähtudes taimede paljundusviisist; </w:t>
            </w:r>
          </w:p>
          <w:p w:rsidR="000A43AB" w:rsidRPr="00781E8F" w:rsidRDefault="000A43AB" w:rsidP="00781E8F">
            <w:pPr>
              <w:pStyle w:val="Loendilik"/>
              <w:widowControl w:val="0"/>
              <w:numPr>
                <w:ilvl w:val="1"/>
                <w:numId w:val="3"/>
              </w:numPr>
              <w:shd w:val="clear" w:color="auto" w:fill="FFFFFF"/>
              <w:spacing w:before="0" w:after="0" w:line="276" w:lineRule="auto"/>
              <w:jc w:val="both"/>
              <w:rPr>
                <w:rFonts w:eastAsia="Times New Roman" w:cs="Times New Roman"/>
                <w:bCs/>
                <w:color w:val="000000"/>
              </w:rPr>
            </w:pPr>
            <w:r w:rsidRPr="00781E8F">
              <w:rPr>
                <w:rFonts w:eastAsia="Times New Roman" w:cs="Times New Roman"/>
                <w:bCs/>
                <w:color w:val="000000"/>
              </w:rPr>
              <w:t xml:space="preserve">paljundab pistikutega (lehe-, juure-, varrepistik, pistoks, haljaspistik, võrsik jm); </w:t>
            </w:r>
          </w:p>
          <w:p w:rsidR="000A43AB" w:rsidRPr="00781E8F" w:rsidRDefault="000A43AB" w:rsidP="00781E8F">
            <w:pPr>
              <w:pStyle w:val="Loendilik"/>
              <w:widowControl w:val="0"/>
              <w:numPr>
                <w:ilvl w:val="1"/>
                <w:numId w:val="3"/>
              </w:numPr>
              <w:shd w:val="clear" w:color="auto" w:fill="FFFFFF"/>
              <w:spacing w:before="0" w:after="0" w:line="276" w:lineRule="auto"/>
              <w:jc w:val="both"/>
              <w:rPr>
                <w:rFonts w:eastAsia="Times New Roman" w:cs="Times New Roman"/>
                <w:bCs/>
                <w:color w:val="000000"/>
              </w:rPr>
            </w:pPr>
            <w:r w:rsidRPr="00781E8F">
              <w:rPr>
                <w:rFonts w:eastAsia="Times New Roman" w:cs="Times New Roman"/>
                <w:bCs/>
                <w:color w:val="000000"/>
              </w:rPr>
              <w:t xml:space="preserve">paljundab generatiivselt (valib taimed ja seemned, tolmeldab, külvab jm), lähtudes taimest; </w:t>
            </w:r>
          </w:p>
          <w:p w:rsidR="000A43AB" w:rsidRPr="00781E8F" w:rsidRDefault="000A43AB" w:rsidP="00781E8F">
            <w:pPr>
              <w:pStyle w:val="Loendilik"/>
              <w:widowControl w:val="0"/>
              <w:numPr>
                <w:ilvl w:val="1"/>
                <w:numId w:val="3"/>
              </w:numPr>
              <w:shd w:val="clear" w:color="auto" w:fill="FFFFFF"/>
              <w:spacing w:before="0" w:after="0" w:line="276" w:lineRule="auto"/>
              <w:jc w:val="both"/>
              <w:rPr>
                <w:rFonts w:eastAsia="Times New Roman" w:cs="Times New Roman"/>
                <w:bCs/>
                <w:color w:val="000000"/>
              </w:rPr>
            </w:pPr>
            <w:r w:rsidRPr="00781E8F">
              <w:rPr>
                <w:rFonts w:eastAsia="Times New Roman" w:cs="Times New Roman"/>
                <w:bCs/>
                <w:color w:val="000000"/>
              </w:rPr>
              <w:t xml:space="preserve">kasvatab istikuid, lähtudes taimeliigi kasvutingimuste nõuetest; </w:t>
            </w:r>
          </w:p>
          <w:p w:rsidR="000A43AB" w:rsidRPr="00781E8F" w:rsidRDefault="000A43AB" w:rsidP="00781E8F">
            <w:pPr>
              <w:pStyle w:val="Loendilik"/>
              <w:widowControl w:val="0"/>
              <w:numPr>
                <w:ilvl w:val="1"/>
                <w:numId w:val="3"/>
              </w:numPr>
              <w:shd w:val="clear" w:color="auto" w:fill="FFFFFF"/>
              <w:spacing w:before="0" w:after="0" w:line="276" w:lineRule="auto"/>
              <w:jc w:val="both"/>
              <w:rPr>
                <w:rFonts w:eastAsia="Times New Roman" w:cs="Times New Roman"/>
                <w:bCs/>
                <w:color w:val="000000"/>
              </w:rPr>
            </w:pPr>
            <w:r w:rsidRPr="00781E8F">
              <w:rPr>
                <w:rFonts w:eastAsia="Times New Roman" w:cs="Times New Roman"/>
                <w:bCs/>
                <w:color w:val="000000"/>
              </w:rPr>
              <w:t>pakendab ja markeerib toodangu, arvestades taimmaterjali eripära;</w:t>
            </w:r>
          </w:p>
          <w:p w:rsidR="000A43AB" w:rsidRPr="00781E8F" w:rsidRDefault="000A43AB" w:rsidP="00781E8F">
            <w:pPr>
              <w:pStyle w:val="Loendilik"/>
              <w:widowControl w:val="0"/>
              <w:numPr>
                <w:ilvl w:val="0"/>
                <w:numId w:val="3"/>
              </w:numPr>
              <w:shd w:val="clear" w:color="auto" w:fill="FFFFFF"/>
              <w:spacing w:before="0" w:after="0" w:line="276" w:lineRule="auto"/>
              <w:jc w:val="both"/>
              <w:rPr>
                <w:rFonts w:eastAsia="Times New Roman" w:cs="Times New Roman"/>
                <w:bCs/>
                <w:color w:val="000000"/>
              </w:rPr>
            </w:pPr>
            <w:r w:rsidRPr="00781E8F">
              <w:rPr>
                <w:rFonts w:cs="Times New Roman"/>
                <w:bCs/>
              </w:rPr>
              <w:t xml:space="preserve">kasutab töös erinevaid tööriistu, vahendeid ja materjale ohutult ja säästvalt, </w:t>
            </w:r>
          </w:p>
          <w:p w:rsidR="00BE6A41" w:rsidRPr="00781E8F" w:rsidRDefault="000A43AB" w:rsidP="00781E8F">
            <w:pPr>
              <w:jc w:val="both"/>
            </w:pPr>
            <w:r w:rsidRPr="00781E8F">
              <w:rPr>
                <w:rFonts w:cs="Times New Roman"/>
                <w:bCs/>
              </w:rPr>
              <w:t>kasutab erinevaid infoallikaid ja IKT-vahendeid ning hindab info usaldusväärsust.</w:t>
            </w:r>
          </w:p>
        </w:tc>
      </w:tr>
      <w:tr w:rsidR="00B15282" w:rsidRPr="00781E8F" w:rsidTr="00B15282">
        <w:tc>
          <w:tcPr>
            <w:tcW w:w="9493" w:type="dxa"/>
          </w:tcPr>
          <w:p w:rsidR="00B15282" w:rsidRPr="00781E8F" w:rsidRDefault="00CA2A98" w:rsidP="00781E8F">
            <w:pPr>
              <w:pStyle w:val="Pealkiri3"/>
              <w:keepNext w:val="0"/>
              <w:keepLines w:val="0"/>
              <w:jc w:val="both"/>
              <w:outlineLvl w:val="2"/>
              <w:rPr>
                <w:rFonts w:asciiTheme="minorHAnsi" w:hAnsiTheme="minorHAnsi"/>
              </w:rPr>
            </w:pPr>
            <w:r w:rsidRPr="00781E8F">
              <w:rPr>
                <w:rFonts w:asciiTheme="minorHAnsi" w:hAnsiTheme="minorHAnsi"/>
              </w:rPr>
              <w:t>Õpiväljundite seos kutsestandardi või tasemeõppe õppekavaga</w:t>
            </w:r>
            <w:r w:rsidR="00A82F1A" w:rsidRPr="00781E8F">
              <w:rPr>
                <w:rFonts w:asciiTheme="minorHAnsi" w:hAnsiTheme="minorHAnsi"/>
              </w:rPr>
              <w:t xml:space="preserve"> (kompetentside tasemel)</w:t>
            </w:r>
          </w:p>
          <w:p w:rsidR="000A43AB" w:rsidRPr="00781E8F" w:rsidRDefault="000A43AB" w:rsidP="00781E8F">
            <w:pPr>
              <w:widowControl w:val="0"/>
              <w:shd w:val="clear" w:color="auto" w:fill="FFFFFF"/>
              <w:spacing w:line="276" w:lineRule="auto"/>
              <w:jc w:val="both"/>
              <w:rPr>
                <w:rFonts w:eastAsia="Times New Roman" w:cs="Times New Roman"/>
                <w:bCs/>
              </w:rPr>
            </w:pPr>
            <w:r w:rsidRPr="00781E8F">
              <w:rPr>
                <w:rFonts w:eastAsia="Times New Roman" w:cs="Times New Roman"/>
                <w:bCs/>
              </w:rPr>
              <w:t>Kutsestandard: Nooremaednik, tase 3</w:t>
            </w:r>
          </w:p>
          <w:p w:rsidR="00CA2A98" w:rsidRPr="00781E8F" w:rsidRDefault="000A43AB" w:rsidP="00781E8F">
            <w:pPr>
              <w:jc w:val="both"/>
            </w:pPr>
            <w:r w:rsidRPr="00781E8F">
              <w:rPr>
                <w:rFonts w:eastAsia="Times New Roman" w:cs="Times New Roman"/>
                <w:bCs/>
              </w:rPr>
              <w:t>Kompetents: B.2.4 Taimmaterjali paljundamine ja istikute kasvatamine, EKR tase 4</w:t>
            </w:r>
          </w:p>
        </w:tc>
      </w:tr>
      <w:tr w:rsidR="00A82F1A" w:rsidRPr="00781E8F" w:rsidTr="00B15282">
        <w:tc>
          <w:tcPr>
            <w:tcW w:w="9493" w:type="dxa"/>
          </w:tcPr>
          <w:p w:rsidR="00A82F1A" w:rsidRPr="00781E8F" w:rsidRDefault="00A82F1A" w:rsidP="00781E8F">
            <w:pPr>
              <w:pStyle w:val="Pealkiri3"/>
              <w:keepNext w:val="0"/>
              <w:keepLines w:val="0"/>
              <w:jc w:val="both"/>
              <w:outlineLvl w:val="2"/>
              <w:rPr>
                <w:rFonts w:asciiTheme="minorHAnsi" w:hAnsiTheme="minorHAnsi"/>
              </w:rPr>
            </w:pPr>
            <w:r w:rsidRPr="00781E8F">
              <w:rPr>
                <w:rFonts w:asciiTheme="minorHAnsi" w:hAnsiTheme="minorHAnsi"/>
              </w:rPr>
              <w:t>Põhjendus koolituse sihtrühma ja õpiväljundite valiku osas</w:t>
            </w:r>
          </w:p>
          <w:p w:rsidR="00A82F1A" w:rsidRDefault="003E117A" w:rsidP="00951FA4">
            <w:pPr>
              <w:jc w:val="both"/>
            </w:pPr>
            <w:r>
              <w:t xml:space="preserve">Antud koolitus on aedniku ühe osaoskuse ettevalmistav koolitus tööalase pädevuse parandamiseks. </w:t>
            </w:r>
            <w:r w:rsidR="00307F41">
              <w:t xml:space="preserve">Aedniku töö on väga laiahaardeline, seetõttu on üha rohkem meie kui koolitaja poole pöördutud spetsiifilisemate aianduslike osaoskuste koolitussooviga. </w:t>
            </w:r>
            <w:r w:rsidR="00DB21F2">
              <w:t xml:space="preserve">Pidevalt tuleb juurde uusi taimeliike ja sorte, mida meie aiandites ja aianduslikes väikeettevõtetes kasvatatakse või soovitakse kasvatada, aga töötajate </w:t>
            </w:r>
            <w:r w:rsidR="00307F41">
              <w:t xml:space="preserve"> </w:t>
            </w:r>
            <w:r w:rsidR="00DB21F2">
              <w:t xml:space="preserve">teadmised selleks on liig napid ja/ või aegunud või puuduvad üldse. Ka Põllumajandusamet on </w:t>
            </w:r>
            <w:r w:rsidR="00DB21F2">
              <w:lastRenderedPageBreak/>
              <w:t xml:space="preserve">soovitanud meil korraldada koolitus taimmaterjali paljundamise ja istikute kasvatamiseks, sest nende kontrolli andmetel eksitakse just istikute müügi ettevalmistavas protsessis. </w:t>
            </w:r>
            <w:r w:rsidR="00951FA4">
              <w:t>Selleks, et Eestis toodetud istikud vastaksid igati nõuetele ja on hea kvaliteediga, on vajalik selleks ette valmistada teadlikke ja oskustega spetsialiste. Õpiväljundid lähtuvad koolituse vajadusest ja selle eesmärgist.</w:t>
            </w:r>
          </w:p>
          <w:p w:rsidR="00951FA4" w:rsidRPr="00781E8F" w:rsidRDefault="00951FA4" w:rsidP="00951FA4">
            <w:pPr>
              <w:jc w:val="both"/>
            </w:pPr>
            <w:r>
              <w:t>Koolitusele ootame osalejaid üle vabariigi.</w:t>
            </w:r>
            <w:bookmarkStart w:id="0" w:name="_GoBack"/>
            <w:bookmarkEnd w:id="0"/>
          </w:p>
        </w:tc>
      </w:tr>
    </w:tbl>
    <w:p w:rsidR="004D4432" w:rsidRPr="00781E8F" w:rsidRDefault="004D4432" w:rsidP="00781E8F">
      <w:pPr>
        <w:jc w:val="both"/>
      </w:pPr>
    </w:p>
    <w:p w:rsidR="00C34C9A" w:rsidRPr="00781E8F" w:rsidRDefault="00B15282" w:rsidP="00781E8F">
      <w:pPr>
        <w:pStyle w:val="Pealkiri2"/>
        <w:numPr>
          <w:ilvl w:val="0"/>
          <w:numId w:val="2"/>
        </w:numPr>
        <w:jc w:val="both"/>
        <w:rPr>
          <w:rFonts w:asciiTheme="minorHAnsi" w:hAnsiTheme="minorHAnsi"/>
        </w:rPr>
      </w:pPr>
      <w:r w:rsidRPr="00781E8F">
        <w:rPr>
          <w:rFonts w:asciiTheme="minorHAnsi" w:hAnsiTheme="minorHAnsi"/>
        </w:rPr>
        <w:t>Koolituse maht</w:t>
      </w:r>
    </w:p>
    <w:tbl>
      <w:tblPr>
        <w:tblStyle w:val="Kontuurtabel"/>
        <w:tblW w:w="9493" w:type="dxa"/>
        <w:tblLook w:val="04A0" w:firstRow="1" w:lastRow="0" w:firstColumn="1" w:lastColumn="0" w:noHBand="0" w:noVBand="1"/>
      </w:tblPr>
      <w:tblGrid>
        <w:gridCol w:w="7225"/>
        <w:gridCol w:w="2268"/>
      </w:tblGrid>
      <w:tr w:rsidR="00081E09" w:rsidRPr="00781E8F" w:rsidTr="008D6A47">
        <w:tc>
          <w:tcPr>
            <w:tcW w:w="7225" w:type="dxa"/>
          </w:tcPr>
          <w:p w:rsidR="00081E09" w:rsidRPr="00781E8F" w:rsidRDefault="0012035B" w:rsidP="00781E8F">
            <w:pPr>
              <w:jc w:val="both"/>
            </w:pPr>
            <w:r w:rsidRPr="00781E8F">
              <w:rPr>
                <w:b/>
                <w:color w:val="0070C0"/>
              </w:rPr>
              <w:t>Koolituse kogumaht</w:t>
            </w:r>
            <w:r w:rsidR="000A43AB" w:rsidRPr="00781E8F">
              <w:rPr>
                <w:b/>
                <w:color w:val="0070C0"/>
              </w:rPr>
              <w:t>( I ja II osa)</w:t>
            </w:r>
            <w:r w:rsidRPr="00781E8F">
              <w:rPr>
                <w:color w:val="0070C0"/>
              </w:rPr>
              <w:t xml:space="preserve"> </w:t>
            </w:r>
            <w:r w:rsidRPr="00781E8F">
              <w:t>akadeemilistes tundides</w:t>
            </w:r>
            <w:r w:rsidR="00E05318" w:rsidRPr="00781E8F">
              <w:t>:</w:t>
            </w:r>
          </w:p>
        </w:tc>
        <w:tc>
          <w:tcPr>
            <w:tcW w:w="2268" w:type="dxa"/>
          </w:tcPr>
          <w:p w:rsidR="00081E09" w:rsidRPr="00781E8F" w:rsidRDefault="00624363" w:rsidP="00781E8F">
            <w:pPr>
              <w:jc w:val="both"/>
              <w:rPr>
                <w:b/>
              </w:rPr>
            </w:pPr>
            <w:r w:rsidRPr="00781E8F">
              <w:rPr>
                <w:b/>
              </w:rPr>
              <w:t>184</w:t>
            </w:r>
          </w:p>
        </w:tc>
      </w:tr>
      <w:tr w:rsidR="00081E09" w:rsidRPr="00781E8F" w:rsidTr="008D6A47">
        <w:tc>
          <w:tcPr>
            <w:tcW w:w="7225" w:type="dxa"/>
          </w:tcPr>
          <w:p w:rsidR="00081E09" w:rsidRPr="00781E8F" w:rsidRDefault="00E05318" w:rsidP="00781E8F">
            <w:pPr>
              <w:jc w:val="both"/>
            </w:pPr>
            <w:r w:rsidRPr="00781E8F">
              <w:tab/>
              <w:t>sh kontaktõppe maht:</w:t>
            </w:r>
          </w:p>
        </w:tc>
        <w:tc>
          <w:tcPr>
            <w:tcW w:w="2268" w:type="dxa"/>
          </w:tcPr>
          <w:p w:rsidR="00081E09" w:rsidRPr="00781E8F" w:rsidRDefault="00624363" w:rsidP="00781E8F">
            <w:pPr>
              <w:jc w:val="both"/>
            </w:pPr>
            <w:r w:rsidRPr="00781E8F">
              <w:t>184</w:t>
            </w:r>
          </w:p>
        </w:tc>
      </w:tr>
      <w:tr w:rsidR="00081E09" w:rsidRPr="00781E8F" w:rsidTr="008D6A47">
        <w:tc>
          <w:tcPr>
            <w:tcW w:w="7225" w:type="dxa"/>
          </w:tcPr>
          <w:p w:rsidR="00081E09" w:rsidRPr="00781E8F" w:rsidRDefault="00E05318" w:rsidP="00781E8F">
            <w:pPr>
              <w:jc w:val="both"/>
            </w:pPr>
            <w:r w:rsidRPr="00781E8F">
              <w:tab/>
            </w:r>
            <w:r w:rsidRPr="00781E8F">
              <w:tab/>
              <w:t>sh auditoorse töö maht:</w:t>
            </w:r>
          </w:p>
        </w:tc>
        <w:tc>
          <w:tcPr>
            <w:tcW w:w="2268" w:type="dxa"/>
          </w:tcPr>
          <w:p w:rsidR="00081E09" w:rsidRPr="00781E8F" w:rsidRDefault="00624363" w:rsidP="00781E8F">
            <w:pPr>
              <w:jc w:val="both"/>
            </w:pPr>
            <w:r w:rsidRPr="00781E8F">
              <w:t>84</w:t>
            </w:r>
          </w:p>
        </w:tc>
      </w:tr>
      <w:tr w:rsidR="00081E09" w:rsidRPr="00781E8F" w:rsidTr="008D6A47">
        <w:tc>
          <w:tcPr>
            <w:tcW w:w="7225" w:type="dxa"/>
          </w:tcPr>
          <w:p w:rsidR="00081E09" w:rsidRPr="00781E8F" w:rsidRDefault="00E05318" w:rsidP="00781E8F">
            <w:pPr>
              <w:jc w:val="both"/>
            </w:pPr>
            <w:r w:rsidRPr="00781E8F">
              <w:tab/>
            </w:r>
            <w:r w:rsidRPr="00781E8F">
              <w:tab/>
              <w:t>sh praktilise töö maht:</w:t>
            </w:r>
          </w:p>
        </w:tc>
        <w:tc>
          <w:tcPr>
            <w:tcW w:w="2268" w:type="dxa"/>
          </w:tcPr>
          <w:p w:rsidR="00081E09" w:rsidRPr="00781E8F" w:rsidRDefault="000A43AB" w:rsidP="00781E8F">
            <w:pPr>
              <w:jc w:val="both"/>
            </w:pPr>
            <w:r w:rsidRPr="00781E8F">
              <w:t>100</w:t>
            </w:r>
          </w:p>
        </w:tc>
      </w:tr>
      <w:tr w:rsidR="00081E09" w:rsidRPr="00781E8F" w:rsidTr="008D6A47">
        <w:tc>
          <w:tcPr>
            <w:tcW w:w="7225" w:type="dxa"/>
          </w:tcPr>
          <w:p w:rsidR="00081E09" w:rsidRPr="00781E8F" w:rsidRDefault="00E05318" w:rsidP="00781E8F">
            <w:pPr>
              <w:jc w:val="both"/>
            </w:pPr>
            <w:r w:rsidRPr="00781E8F">
              <w:tab/>
              <w:t>sh koolitaja poolt tagasisidestatava iseseisva töö  maht:</w:t>
            </w:r>
          </w:p>
        </w:tc>
        <w:tc>
          <w:tcPr>
            <w:tcW w:w="2268" w:type="dxa"/>
          </w:tcPr>
          <w:p w:rsidR="00081E09" w:rsidRPr="00781E8F" w:rsidRDefault="000A43AB" w:rsidP="00781E8F">
            <w:pPr>
              <w:jc w:val="both"/>
            </w:pPr>
            <w:r w:rsidRPr="00781E8F">
              <w:t>0</w:t>
            </w:r>
          </w:p>
        </w:tc>
      </w:tr>
    </w:tbl>
    <w:p w:rsidR="004D4432" w:rsidRPr="00781E8F" w:rsidRDefault="004D4432" w:rsidP="00781E8F">
      <w:pPr>
        <w:jc w:val="both"/>
      </w:pPr>
    </w:p>
    <w:tbl>
      <w:tblPr>
        <w:tblStyle w:val="Kontuurtabel"/>
        <w:tblW w:w="0" w:type="auto"/>
        <w:tblLook w:val="04A0" w:firstRow="1" w:lastRow="0" w:firstColumn="1" w:lastColumn="0" w:noHBand="0" w:noVBand="1"/>
      </w:tblPr>
      <w:tblGrid>
        <w:gridCol w:w="7763"/>
        <w:gridCol w:w="709"/>
      </w:tblGrid>
      <w:tr w:rsidR="000A43AB" w:rsidRPr="00781E8F" w:rsidTr="00150489">
        <w:tc>
          <w:tcPr>
            <w:tcW w:w="7763" w:type="dxa"/>
          </w:tcPr>
          <w:p w:rsidR="000A43AB" w:rsidRPr="00781E8F" w:rsidRDefault="000A43AB" w:rsidP="00781E8F">
            <w:pPr>
              <w:widowControl w:val="0"/>
              <w:shd w:val="clear" w:color="auto" w:fill="FFFFFF"/>
              <w:spacing w:after="202" w:line="276" w:lineRule="auto"/>
              <w:jc w:val="both"/>
              <w:rPr>
                <w:rFonts w:eastAsia="Times New Roman" w:cs="Times New Roman"/>
                <w:color w:val="000000"/>
                <w:spacing w:val="-4"/>
              </w:rPr>
            </w:pPr>
            <w:r w:rsidRPr="00781E8F">
              <w:rPr>
                <w:rFonts w:eastAsia="Times New Roman" w:cs="Times New Roman"/>
                <w:b/>
                <w:color w:val="000000"/>
                <w:spacing w:val="-4"/>
              </w:rPr>
              <w:t xml:space="preserve">Koolituse kogumaht </w:t>
            </w:r>
            <w:r w:rsidRPr="00781E8F">
              <w:rPr>
                <w:rFonts w:eastAsia="Times New Roman" w:cs="Times New Roman"/>
                <w:b/>
                <w:color w:val="0070C0"/>
                <w:spacing w:val="-4"/>
              </w:rPr>
              <w:t xml:space="preserve">sügisel (I osa) </w:t>
            </w:r>
            <w:r w:rsidRPr="00781E8F">
              <w:rPr>
                <w:rFonts w:eastAsia="Times New Roman" w:cs="Times New Roman"/>
                <w:color w:val="000000"/>
                <w:spacing w:val="-4"/>
              </w:rPr>
              <w:t xml:space="preserve">akadeemilistes tundides: </w:t>
            </w:r>
          </w:p>
        </w:tc>
        <w:tc>
          <w:tcPr>
            <w:tcW w:w="709" w:type="dxa"/>
          </w:tcPr>
          <w:p w:rsidR="000A43AB" w:rsidRPr="00781E8F" w:rsidRDefault="00624363" w:rsidP="00781E8F">
            <w:pPr>
              <w:widowControl w:val="0"/>
              <w:shd w:val="clear" w:color="auto" w:fill="FFFFFF"/>
              <w:spacing w:after="202" w:line="276" w:lineRule="auto"/>
              <w:jc w:val="both"/>
              <w:rPr>
                <w:rFonts w:eastAsia="Times New Roman" w:cs="Times New Roman"/>
                <w:b/>
                <w:color w:val="000000"/>
                <w:spacing w:val="-4"/>
              </w:rPr>
            </w:pPr>
            <w:r w:rsidRPr="00781E8F">
              <w:rPr>
                <w:rFonts w:eastAsia="Times New Roman" w:cs="Times New Roman"/>
                <w:b/>
                <w:color w:val="000000"/>
                <w:spacing w:val="-4"/>
              </w:rPr>
              <w:t>60</w:t>
            </w:r>
          </w:p>
        </w:tc>
      </w:tr>
      <w:tr w:rsidR="000A43AB" w:rsidRPr="00781E8F" w:rsidTr="00150489">
        <w:trPr>
          <w:trHeight w:val="528"/>
        </w:trPr>
        <w:tc>
          <w:tcPr>
            <w:tcW w:w="7763" w:type="dxa"/>
          </w:tcPr>
          <w:p w:rsidR="000A43AB" w:rsidRPr="00781E8F" w:rsidRDefault="000A43AB"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Kontaktõppe maht akadeemilistes tundides:</w:t>
            </w:r>
          </w:p>
        </w:tc>
        <w:tc>
          <w:tcPr>
            <w:tcW w:w="709" w:type="dxa"/>
          </w:tcPr>
          <w:p w:rsidR="000A43AB" w:rsidRPr="00781E8F" w:rsidRDefault="00624363" w:rsidP="00781E8F">
            <w:pPr>
              <w:widowControl w:val="0"/>
              <w:shd w:val="clear" w:color="auto" w:fill="FFFFFF"/>
              <w:spacing w:after="202"/>
              <w:jc w:val="both"/>
              <w:rPr>
                <w:rFonts w:eastAsia="Times New Roman" w:cs="Times New Roman"/>
                <w:b/>
                <w:color w:val="000000"/>
                <w:spacing w:val="-4"/>
              </w:rPr>
            </w:pPr>
            <w:r w:rsidRPr="00781E8F">
              <w:rPr>
                <w:rFonts w:eastAsia="Times New Roman" w:cs="Times New Roman"/>
                <w:b/>
                <w:color w:val="000000"/>
                <w:spacing w:val="-4"/>
              </w:rPr>
              <w:t>60</w:t>
            </w:r>
          </w:p>
        </w:tc>
      </w:tr>
      <w:tr w:rsidR="000A43AB" w:rsidRPr="00781E8F" w:rsidTr="00150489">
        <w:trPr>
          <w:trHeight w:val="644"/>
        </w:trPr>
        <w:tc>
          <w:tcPr>
            <w:tcW w:w="7763" w:type="dxa"/>
          </w:tcPr>
          <w:p w:rsidR="000A43AB" w:rsidRPr="00781E8F" w:rsidRDefault="000A43AB" w:rsidP="00781E8F">
            <w:pPr>
              <w:widowControl w:val="0"/>
              <w:shd w:val="clear" w:color="auto" w:fill="FFFFFF"/>
              <w:jc w:val="both"/>
              <w:rPr>
                <w:rFonts w:eastAsia="Times New Roman" w:cs="Times New Roman"/>
                <w:color w:val="000000"/>
                <w:spacing w:val="-4"/>
              </w:rPr>
            </w:pPr>
            <w:r w:rsidRPr="00781E8F">
              <w:rPr>
                <w:rFonts w:eastAsia="Times New Roman" w:cs="Times New Roman"/>
                <w:color w:val="000000"/>
                <w:spacing w:val="-4"/>
              </w:rPr>
              <w:tab/>
              <w:t>sh auditoorse töö maht akadeemilistes tundides:</w:t>
            </w:r>
          </w:p>
          <w:p w:rsidR="000A43AB" w:rsidRPr="00781E8F" w:rsidRDefault="000A43AB" w:rsidP="00781E8F">
            <w:pPr>
              <w:widowControl w:val="0"/>
              <w:shd w:val="clear" w:color="auto" w:fill="FFFFFF"/>
              <w:jc w:val="both"/>
              <w:rPr>
                <w:rFonts w:eastAsia="Times New Roman" w:cs="Times New Roman"/>
                <w:i/>
                <w:color w:val="000000"/>
                <w:spacing w:val="-4"/>
              </w:rPr>
            </w:pPr>
            <w:r w:rsidRPr="00781E8F">
              <w:rPr>
                <w:rFonts w:eastAsia="Times New Roman" w:cs="Times New Roman"/>
                <w:color w:val="000000"/>
                <w:spacing w:val="-4"/>
              </w:rPr>
              <w:t xml:space="preserve">                 </w:t>
            </w:r>
            <w:r w:rsidRPr="00781E8F">
              <w:rPr>
                <w:rFonts w:eastAsia="Times New Roman" w:cs="Times New Roman"/>
                <w:i/>
                <w:color w:val="000000"/>
                <w:spacing w:val="-4"/>
              </w:rPr>
              <w:t>(õpe loengu, seminari, õppetunni või koolis määratud muus vormis)</w:t>
            </w:r>
          </w:p>
        </w:tc>
        <w:tc>
          <w:tcPr>
            <w:tcW w:w="709" w:type="dxa"/>
          </w:tcPr>
          <w:p w:rsidR="000A43AB" w:rsidRPr="00781E8F" w:rsidRDefault="00624363"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30</w:t>
            </w:r>
          </w:p>
        </w:tc>
      </w:tr>
      <w:tr w:rsidR="000A43AB" w:rsidRPr="00781E8F" w:rsidTr="00150489">
        <w:trPr>
          <w:trHeight w:val="438"/>
        </w:trPr>
        <w:tc>
          <w:tcPr>
            <w:tcW w:w="7763" w:type="dxa"/>
          </w:tcPr>
          <w:p w:rsidR="000A43AB" w:rsidRPr="00781E8F" w:rsidRDefault="000A43AB" w:rsidP="00781E8F">
            <w:pPr>
              <w:widowControl w:val="0"/>
              <w:shd w:val="clear" w:color="auto" w:fill="FFFFFF"/>
              <w:jc w:val="both"/>
              <w:rPr>
                <w:rFonts w:eastAsia="Times New Roman" w:cs="Times New Roman"/>
                <w:color w:val="000000"/>
                <w:spacing w:val="-4"/>
              </w:rPr>
            </w:pPr>
            <w:r w:rsidRPr="00781E8F">
              <w:rPr>
                <w:rFonts w:eastAsia="Times New Roman" w:cs="Times New Roman"/>
                <w:color w:val="000000"/>
                <w:spacing w:val="-4"/>
              </w:rPr>
              <w:tab/>
              <w:t xml:space="preserve">sh praktilise töö maht akadeemilistes tundides: </w:t>
            </w:r>
          </w:p>
          <w:p w:rsidR="000A43AB" w:rsidRPr="00781E8F" w:rsidRDefault="000A43AB"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 xml:space="preserve">                (</w:t>
            </w:r>
            <w:r w:rsidRPr="00781E8F">
              <w:rPr>
                <w:rFonts w:eastAsia="Times New Roman" w:cs="Times New Roman"/>
                <w:i/>
                <w:color w:val="000000"/>
                <w:spacing w:val="-4"/>
              </w:rPr>
              <w:t>õpitud teadmiste ja oskuste rakendamine õppekeskkonnas</w:t>
            </w:r>
            <w:r w:rsidRPr="00781E8F">
              <w:rPr>
                <w:rFonts w:eastAsia="Times New Roman" w:cs="Times New Roman"/>
                <w:color w:val="000000"/>
                <w:spacing w:val="-4"/>
              </w:rPr>
              <w:t xml:space="preserve">) </w:t>
            </w:r>
          </w:p>
        </w:tc>
        <w:tc>
          <w:tcPr>
            <w:tcW w:w="709" w:type="dxa"/>
          </w:tcPr>
          <w:p w:rsidR="000A43AB" w:rsidRPr="00781E8F" w:rsidRDefault="000A43AB"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30</w:t>
            </w:r>
          </w:p>
        </w:tc>
      </w:tr>
      <w:tr w:rsidR="000A43AB" w:rsidRPr="00781E8F" w:rsidTr="00150489">
        <w:tc>
          <w:tcPr>
            <w:tcW w:w="7763" w:type="dxa"/>
          </w:tcPr>
          <w:p w:rsidR="000A43AB" w:rsidRPr="00781E8F" w:rsidRDefault="000A43AB" w:rsidP="00781E8F">
            <w:pPr>
              <w:widowControl w:val="0"/>
              <w:shd w:val="clear" w:color="auto" w:fill="FFFFFF"/>
              <w:spacing w:after="202" w:line="276" w:lineRule="auto"/>
              <w:jc w:val="both"/>
              <w:rPr>
                <w:rFonts w:eastAsia="Times New Roman" w:cs="Times New Roman"/>
                <w:color w:val="000000"/>
                <w:spacing w:val="-4"/>
              </w:rPr>
            </w:pPr>
            <w:r w:rsidRPr="00781E8F">
              <w:rPr>
                <w:rFonts w:eastAsia="Times New Roman" w:cs="Times New Roman"/>
                <w:spacing w:val="-4"/>
              </w:rPr>
              <w:t xml:space="preserve">Koolitaja poolt </w:t>
            </w:r>
            <w:r w:rsidRPr="00781E8F">
              <w:rPr>
                <w:rFonts w:eastAsia="Times New Roman" w:cs="Times New Roman"/>
                <w:color w:val="000000"/>
                <w:spacing w:val="-4"/>
              </w:rPr>
              <w:t>tagasisidestatava iseseisva töö maht akadeemilistes tundides:</w:t>
            </w:r>
          </w:p>
        </w:tc>
        <w:tc>
          <w:tcPr>
            <w:tcW w:w="709" w:type="dxa"/>
          </w:tcPr>
          <w:p w:rsidR="000A43AB" w:rsidRPr="00781E8F" w:rsidRDefault="000A43AB" w:rsidP="00781E8F">
            <w:pPr>
              <w:widowControl w:val="0"/>
              <w:shd w:val="clear" w:color="auto" w:fill="FFFFFF"/>
              <w:spacing w:after="202" w:line="276" w:lineRule="auto"/>
              <w:jc w:val="both"/>
              <w:rPr>
                <w:rFonts w:eastAsia="Times New Roman" w:cs="Times New Roman"/>
                <w:color w:val="000000"/>
                <w:spacing w:val="-4"/>
              </w:rPr>
            </w:pPr>
            <w:r w:rsidRPr="00781E8F">
              <w:rPr>
                <w:rFonts w:eastAsia="Times New Roman" w:cs="Times New Roman"/>
                <w:color w:val="000000"/>
                <w:spacing w:val="-4"/>
              </w:rPr>
              <w:t>0</w:t>
            </w:r>
          </w:p>
        </w:tc>
      </w:tr>
    </w:tbl>
    <w:p w:rsidR="000A43AB" w:rsidRPr="00781E8F" w:rsidRDefault="000A43AB" w:rsidP="00781E8F">
      <w:pPr>
        <w:jc w:val="both"/>
      </w:pPr>
    </w:p>
    <w:tbl>
      <w:tblPr>
        <w:tblStyle w:val="Kontuurtabel"/>
        <w:tblW w:w="0" w:type="auto"/>
        <w:tblLook w:val="04A0" w:firstRow="1" w:lastRow="0" w:firstColumn="1" w:lastColumn="0" w:noHBand="0" w:noVBand="1"/>
      </w:tblPr>
      <w:tblGrid>
        <w:gridCol w:w="7763"/>
        <w:gridCol w:w="709"/>
      </w:tblGrid>
      <w:tr w:rsidR="00624363" w:rsidRPr="00781E8F" w:rsidTr="00150489">
        <w:tc>
          <w:tcPr>
            <w:tcW w:w="7763" w:type="dxa"/>
          </w:tcPr>
          <w:p w:rsidR="00624363" w:rsidRPr="00781E8F" w:rsidRDefault="00624363" w:rsidP="00781E8F">
            <w:pPr>
              <w:widowControl w:val="0"/>
              <w:shd w:val="clear" w:color="auto" w:fill="FFFFFF"/>
              <w:spacing w:after="202" w:line="276" w:lineRule="auto"/>
              <w:jc w:val="both"/>
              <w:rPr>
                <w:rFonts w:eastAsia="Times New Roman" w:cs="Times New Roman"/>
                <w:color w:val="000000"/>
                <w:spacing w:val="-4"/>
              </w:rPr>
            </w:pPr>
            <w:r w:rsidRPr="00781E8F">
              <w:rPr>
                <w:rFonts w:eastAsia="Times New Roman" w:cs="Times New Roman"/>
                <w:b/>
                <w:color w:val="000000"/>
                <w:spacing w:val="-4"/>
              </w:rPr>
              <w:t xml:space="preserve">Koolituse kogumaht </w:t>
            </w:r>
            <w:r w:rsidRPr="00781E8F">
              <w:rPr>
                <w:rFonts w:eastAsia="Times New Roman" w:cs="Times New Roman"/>
                <w:b/>
                <w:color w:val="0070C0"/>
                <w:spacing w:val="-4"/>
              </w:rPr>
              <w:t xml:space="preserve">kevadel (II osa) </w:t>
            </w:r>
            <w:r w:rsidRPr="00781E8F">
              <w:rPr>
                <w:rFonts w:eastAsia="Times New Roman" w:cs="Times New Roman"/>
                <w:color w:val="000000"/>
                <w:spacing w:val="-4"/>
              </w:rPr>
              <w:t xml:space="preserve">akadeemilistes tundides: </w:t>
            </w:r>
          </w:p>
        </w:tc>
        <w:tc>
          <w:tcPr>
            <w:tcW w:w="709" w:type="dxa"/>
          </w:tcPr>
          <w:p w:rsidR="00624363" w:rsidRPr="00781E8F" w:rsidRDefault="00624363" w:rsidP="00781E8F">
            <w:pPr>
              <w:widowControl w:val="0"/>
              <w:shd w:val="clear" w:color="auto" w:fill="FFFFFF"/>
              <w:spacing w:after="202" w:line="276" w:lineRule="auto"/>
              <w:jc w:val="both"/>
              <w:rPr>
                <w:rFonts w:eastAsia="Times New Roman" w:cs="Times New Roman"/>
                <w:b/>
                <w:color w:val="000000"/>
                <w:spacing w:val="-4"/>
              </w:rPr>
            </w:pPr>
            <w:r w:rsidRPr="00781E8F">
              <w:rPr>
                <w:rFonts w:eastAsia="Times New Roman" w:cs="Times New Roman"/>
                <w:b/>
                <w:color w:val="000000"/>
                <w:spacing w:val="-4"/>
              </w:rPr>
              <w:t>124</w:t>
            </w:r>
          </w:p>
        </w:tc>
      </w:tr>
      <w:tr w:rsidR="00624363" w:rsidRPr="00781E8F" w:rsidTr="00150489">
        <w:tc>
          <w:tcPr>
            <w:tcW w:w="7763" w:type="dxa"/>
          </w:tcPr>
          <w:p w:rsidR="00624363" w:rsidRPr="00781E8F" w:rsidRDefault="00624363"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Kontaktõppe maht akadeemilistes tundides:</w:t>
            </w:r>
          </w:p>
        </w:tc>
        <w:tc>
          <w:tcPr>
            <w:tcW w:w="709" w:type="dxa"/>
          </w:tcPr>
          <w:p w:rsidR="00624363" w:rsidRPr="00781E8F" w:rsidRDefault="00624363" w:rsidP="00781E8F">
            <w:pPr>
              <w:widowControl w:val="0"/>
              <w:shd w:val="clear" w:color="auto" w:fill="FFFFFF"/>
              <w:spacing w:after="202"/>
              <w:jc w:val="both"/>
              <w:rPr>
                <w:rFonts w:eastAsia="Times New Roman" w:cs="Times New Roman"/>
                <w:b/>
                <w:color w:val="000000"/>
                <w:spacing w:val="-4"/>
              </w:rPr>
            </w:pPr>
            <w:r w:rsidRPr="00781E8F">
              <w:rPr>
                <w:rFonts w:eastAsia="Times New Roman" w:cs="Times New Roman"/>
                <w:b/>
                <w:color w:val="000000"/>
                <w:spacing w:val="-4"/>
              </w:rPr>
              <w:t>124</w:t>
            </w:r>
          </w:p>
        </w:tc>
      </w:tr>
      <w:tr w:rsidR="00624363" w:rsidRPr="00781E8F" w:rsidTr="00150489">
        <w:trPr>
          <w:trHeight w:val="644"/>
        </w:trPr>
        <w:tc>
          <w:tcPr>
            <w:tcW w:w="7763" w:type="dxa"/>
          </w:tcPr>
          <w:p w:rsidR="00624363" w:rsidRPr="00781E8F" w:rsidRDefault="00624363" w:rsidP="00781E8F">
            <w:pPr>
              <w:widowControl w:val="0"/>
              <w:shd w:val="clear" w:color="auto" w:fill="FFFFFF"/>
              <w:jc w:val="both"/>
              <w:rPr>
                <w:rFonts w:eastAsia="Times New Roman" w:cs="Times New Roman"/>
                <w:color w:val="000000"/>
                <w:spacing w:val="-4"/>
              </w:rPr>
            </w:pPr>
            <w:r w:rsidRPr="00781E8F">
              <w:rPr>
                <w:rFonts w:eastAsia="Times New Roman" w:cs="Times New Roman"/>
                <w:color w:val="000000"/>
                <w:spacing w:val="-4"/>
              </w:rPr>
              <w:tab/>
              <w:t>sh auditoorse töö maht akadeemilistes tundides:</w:t>
            </w:r>
          </w:p>
          <w:p w:rsidR="00624363" w:rsidRPr="00781E8F" w:rsidRDefault="00624363" w:rsidP="00781E8F">
            <w:pPr>
              <w:widowControl w:val="0"/>
              <w:shd w:val="clear" w:color="auto" w:fill="FFFFFF"/>
              <w:jc w:val="both"/>
              <w:rPr>
                <w:rFonts w:eastAsia="Times New Roman" w:cs="Times New Roman"/>
                <w:i/>
                <w:color w:val="000000"/>
                <w:spacing w:val="-4"/>
              </w:rPr>
            </w:pPr>
            <w:r w:rsidRPr="00781E8F">
              <w:rPr>
                <w:rFonts w:eastAsia="Times New Roman" w:cs="Times New Roman"/>
                <w:color w:val="000000"/>
                <w:spacing w:val="-4"/>
              </w:rPr>
              <w:t xml:space="preserve">                 </w:t>
            </w:r>
            <w:r w:rsidRPr="00781E8F">
              <w:rPr>
                <w:rFonts w:eastAsia="Times New Roman" w:cs="Times New Roman"/>
                <w:i/>
                <w:color w:val="000000"/>
                <w:spacing w:val="-4"/>
              </w:rPr>
              <w:t>(õpe loengu, seminari, õppetunni või koolis määratud muus vormis)</w:t>
            </w:r>
          </w:p>
        </w:tc>
        <w:tc>
          <w:tcPr>
            <w:tcW w:w="709" w:type="dxa"/>
          </w:tcPr>
          <w:p w:rsidR="00624363" w:rsidRPr="00781E8F" w:rsidRDefault="00624363"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54</w:t>
            </w:r>
          </w:p>
        </w:tc>
      </w:tr>
      <w:tr w:rsidR="00624363" w:rsidRPr="00781E8F" w:rsidTr="00150489">
        <w:trPr>
          <w:trHeight w:val="438"/>
        </w:trPr>
        <w:tc>
          <w:tcPr>
            <w:tcW w:w="7763" w:type="dxa"/>
          </w:tcPr>
          <w:p w:rsidR="00624363" w:rsidRPr="00781E8F" w:rsidRDefault="00624363" w:rsidP="00781E8F">
            <w:pPr>
              <w:widowControl w:val="0"/>
              <w:shd w:val="clear" w:color="auto" w:fill="FFFFFF"/>
              <w:jc w:val="both"/>
              <w:rPr>
                <w:rFonts w:eastAsia="Times New Roman" w:cs="Times New Roman"/>
                <w:color w:val="000000"/>
                <w:spacing w:val="-4"/>
              </w:rPr>
            </w:pPr>
            <w:r w:rsidRPr="00781E8F">
              <w:rPr>
                <w:rFonts w:eastAsia="Times New Roman" w:cs="Times New Roman"/>
                <w:color w:val="000000"/>
                <w:spacing w:val="-4"/>
              </w:rPr>
              <w:tab/>
              <w:t xml:space="preserve">sh praktilise töö maht akadeemilistes tundides: </w:t>
            </w:r>
          </w:p>
          <w:p w:rsidR="00624363" w:rsidRPr="00781E8F" w:rsidRDefault="00624363"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 xml:space="preserve">                (</w:t>
            </w:r>
            <w:r w:rsidRPr="00781E8F">
              <w:rPr>
                <w:rFonts w:eastAsia="Times New Roman" w:cs="Times New Roman"/>
                <w:i/>
                <w:color w:val="000000"/>
                <w:spacing w:val="-4"/>
              </w:rPr>
              <w:t>õpitud teadmiste ja oskuste rakendamine õppekeskkonnas</w:t>
            </w:r>
            <w:r w:rsidRPr="00781E8F">
              <w:rPr>
                <w:rFonts w:eastAsia="Times New Roman" w:cs="Times New Roman"/>
                <w:color w:val="000000"/>
                <w:spacing w:val="-4"/>
              </w:rPr>
              <w:t xml:space="preserve">)    </w:t>
            </w:r>
          </w:p>
        </w:tc>
        <w:tc>
          <w:tcPr>
            <w:tcW w:w="709" w:type="dxa"/>
          </w:tcPr>
          <w:p w:rsidR="00624363" w:rsidRPr="00781E8F" w:rsidRDefault="00624363" w:rsidP="00781E8F">
            <w:pPr>
              <w:widowControl w:val="0"/>
              <w:shd w:val="clear" w:color="auto" w:fill="FFFFFF"/>
              <w:spacing w:after="202"/>
              <w:jc w:val="both"/>
              <w:rPr>
                <w:rFonts w:eastAsia="Times New Roman" w:cs="Times New Roman"/>
                <w:color w:val="000000"/>
                <w:spacing w:val="-4"/>
              </w:rPr>
            </w:pPr>
            <w:r w:rsidRPr="00781E8F">
              <w:rPr>
                <w:rFonts w:eastAsia="Times New Roman" w:cs="Times New Roman"/>
                <w:color w:val="000000"/>
                <w:spacing w:val="-4"/>
              </w:rPr>
              <w:t>70</w:t>
            </w:r>
          </w:p>
        </w:tc>
      </w:tr>
      <w:tr w:rsidR="00624363" w:rsidRPr="00781E8F" w:rsidTr="00150489">
        <w:tc>
          <w:tcPr>
            <w:tcW w:w="7763" w:type="dxa"/>
          </w:tcPr>
          <w:p w:rsidR="00624363" w:rsidRPr="00781E8F" w:rsidRDefault="00624363" w:rsidP="00781E8F">
            <w:pPr>
              <w:widowControl w:val="0"/>
              <w:shd w:val="clear" w:color="auto" w:fill="FFFFFF"/>
              <w:spacing w:after="202" w:line="276" w:lineRule="auto"/>
              <w:jc w:val="both"/>
              <w:rPr>
                <w:rFonts w:eastAsia="Times New Roman" w:cs="Times New Roman"/>
                <w:color w:val="000000"/>
                <w:spacing w:val="-4"/>
              </w:rPr>
            </w:pPr>
            <w:r w:rsidRPr="00781E8F">
              <w:rPr>
                <w:rFonts w:eastAsia="Times New Roman" w:cs="Times New Roman"/>
                <w:spacing w:val="-4"/>
              </w:rPr>
              <w:t xml:space="preserve">Koolitaja poolt </w:t>
            </w:r>
            <w:r w:rsidRPr="00781E8F">
              <w:rPr>
                <w:rFonts w:eastAsia="Times New Roman" w:cs="Times New Roman"/>
                <w:color w:val="000000"/>
                <w:spacing w:val="-4"/>
              </w:rPr>
              <w:t>tagasisidestatava iseseisva töö maht akadeemilistes tundides:</w:t>
            </w:r>
          </w:p>
        </w:tc>
        <w:tc>
          <w:tcPr>
            <w:tcW w:w="709" w:type="dxa"/>
          </w:tcPr>
          <w:p w:rsidR="00624363" w:rsidRPr="00781E8F" w:rsidRDefault="00624363" w:rsidP="00781E8F">
            <w:pPr>
              <w:widowControl w:val="0"/>
              <w:shd w:val="clear" w:color="auto" w:fill="FFFFFF"/>
              <w:spacing w:after="202" w:line="276" w:lineRule="auto"/>
              <w:jc w:val="both"/>
              <w:rPr>
                <w:rFonts w:eastAsia="Times New Roman" w:cs="Times New Roman"/>
                <w:color w:val="000000"/>
                <w:spacing w:val="-4"/>
              </w:rPr>
            </w:pPr>
            <w:r w:rsidRPr="00781E8F">
              <w:rPr>
                <w:rFonts w:eastAsia="Times New Roman" w:cs="Times New Roman"/>
                <w:color w:val="000000"/>
                <w:spacing w:val="-4"/>
              </w:rPr>
              <w:t>0</w:t>
            </w:r>
          </w:p>
        </w:tc>
      </w:tr>
    </w:tbl>
    <w:p w:rsidR="00624363" w:rsidRPr="00781E8F" w:rsidRDefault="00624363"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0A43AB" w:rsidRPr="00781E8F" w:rsidRDefault="000A43AB" w:rsidP="00781E8F">
      <w:pPr>
        <w:jc w:val="both"/>
      </w:pPr>
    </w:p>
    <w:p w:rsidR="00720F7D" w:rsidRDefault="00B15282" w:rsidP="00781E8F">
      <w:pPr>
        <w:pStyle w:val="Pealkiri2"/>
        <w:numPr>
          <w:ilvl w:val="0"/>
          <w:numId w:val="2"/>
        </w:numPr>
        <w:jc w:val="both"/>
      </w:pPr>
      <w:r w:rsidRPr="00781E8F">
        <w:rPr>
          <w:rFonts w:asciiTheme="minorHAnsi" w:hAnsiTheme="minorHAnsi"/>
        </w:rPr>
        <w:t>Koolituse sisu ja õppekeskkonna kirjeldus</w:t>
      </w:r>
      <w:r>
        <w:t xml:space="preserve"> ning lõpetamise nõuded</w:t>
      </w:r>
    </w:p>
    <w:tbl>
      <w:tblPr>
        <w:tblStyle w:val="Kontuurtabel"/>
        <w:tblW w:w="9493" w:type="dxa"/>
        <w:tblLook w:val="04A0" w:firstRow="1" w:lastRow="0" w:firstColumn="1" w:lastColumn="0" w:noHBand="0" w:noVBand="1"/>
      </w:tblPr>
      <w:tblGrid>
        <w:gridCol w:w="9493"/>
      </w:tblGrid>
      <w:tr w:rsidR="008402F1" w:rsidTr="00D66154">
        <w:tc>
          <w:tcPr>
            <w:tcW w:w="9493" w:type="dxa"/>
          </w:tcPr>
          <w:p w:rsidR="008402F1" w:rsidRDefault="00490AA8" w:rsidP="00781E8F">
            <w:pPr>
              <w:pStyle w:val="Pealkiri3"/>
              <w:keepNext w:val="0"/>
              <w:keepLines w:val="0"/>
              <w:jc w:val="both"/>
              <w:outlineLvl w:val="2"/>
            </w:pPr>
            <w:r>
              <w:t xml:space="preserve">Õppesisu </w:t>
            </w:r>
            <w:r w:rsidR="005A16DD">
              <w:t xml:space="preserve">(teemad, alateemad, sh auditoorne ja praktiline töö) </w:t>
            </w:r>
            <w:r>
              <w:t>kirjeldus</w:t>
            </w:r>
          </w:p>
          <w:p w:rsidR="003416D6" w:rsidRPr="001137ED" w:rsidRDefault="003416D6" w:rsidP="00781E8F">
            <w:pPr>
              <w:pStyle w:val="Vahedeta"/>
              <w:jc w:val="both"/>
              <w:rPr>
                <w:b/>
                <w:sz w:val="24"/>
                <w:szCs w:val="24"/>
              </w:rPr>
            </w:pPr>
            <w:r w:rsidRPr="001137ED">
              <w:rPr>
                <w:b/>
                <w:sz w:val="24"/>
                <w:szCs w:val="24"/>
              </w:rPr>
              <w:t xml:space="preserve">I osa, sügisel: </w:t>
            </w:r>
          </w:p>
          <w:p w:rsidR="003416D6" w:rsidRPr="00283548" w:rsidRDefault="003416D6" w:rsidP="00781E8F">
            <w:pPr>
              <w:pStyle w:val="Vahedeta"/>
              <w:jc w:val="both"/>
            </w:pPr>
            <w:r w:rsidRPr="00283548">
              <w:t>1. Sissejuhatus (</w:t>
            </w:r>
            <w:proofErr w:type="spellStart"/>
            <w:r w:rsidRPr="00283548">
              <w:t>teor</w:t>
            </w:r>
            <w:proofErr w:type="spellEnd"/>
            <w:r w:rsidRPr="00283548">
              <w:t xml:space="preserve"> 2 tundi)</w:t>
            </w:r>
          </w:p>
          <w:p w:rsidR="003416D6" w:rsidRPr="00283548" w:rsidRDefault="00283548" w:rsidP="00781E8F">
            <w:pPr>
              <w:pStyle w:val="Vahedeta"/>
              <w:jc w:val="both"/>
            </w:pPr>
            <w:r>
              <w:t xml:space="preserve">   </w:t>
            </w:r>
            <w:r w:rsidR="003416D6" w:rsidRPr="00283548">
              <w:t xml:space="preserve">1.1 Õpikeskkonna </w:t>
            </w:r>
            <w:proofErr w:type="spellStart"/>
            <w:r w:rsidR="003416D6" w:rsidRPr="00283548">
              <w:t>Moodle</w:t>
            </w:r>
            <w:proofErr w:type="spellEnd"/>
            <w:r w:rsidR="003416D6" w:rsidRPr="00283548">
              <w:t xml:space="preserve"> tutvustus, kasutajakonto loomine</w:t>
            </w:r>
          </w:p>
          <w:p w:rsidR="003416D6" w:rsidRPr="00283548" w:rsidRDefault="00283548" w:rsidP="00781E8F">
            <w:pPr>
              <w:pStyle w:val="Vahedeta"/>
              <w:jc w:val="both"/>
            </w:pPr>
            <w:r>
              <w:t xml:space="preserve">   </w:t>
            </w:r>
            <w:r w:rsidR="003416D6" w:rsidRPr="00283548">
              <w:t>1.2 Nõuded kursusel osalemiseks ja läbimis</w:t>
            </w:r>
            <w:r>
              <w:t>e</w:t>
            </w:r>
            <w:r w:rsidR="001137ED">
              <w:t>k</w:t>
            </w:r>
            <w:r w:rsidR="003416D6" w:rsidRPr="00283548">
              <w:t>s</w:t>
            </w:r>
          </w:p>
          <w:p w:rsidR="003416D6" w:rsidRPr="00283548" w:rsidRDefault="003416D6" w:rsidP="00781E8F">
            <w:pPr>
              <w:pStyle w:val="Vahedeta"/>
              <w:jc w:val="both"/>
            </w:pPr>
            <w:r w:rsidRPr="00283548">
              <w:t>2. Puittaimede paljundamine ja istikute kasvatamine: (</w:t>
            </w:r>
            <w:proofErr w:type="spellStart"/>
            <w:r w:rsidRPr="00283548">
              <w:t>teor</w:t>
            </w:r>
            <w:proofErr w:type="spellEnd"/>
            <w:r w:rsidRPr="00283548">
              <w:t xml:space="preserve"> 10 tundi, pr 25 tundi)</w:t>
            </w:r>
          </w:p>
          <w:p w:rsidR="003416D6" w:rsidRPr="00283548" w:rsidRDefault="00283548" w:rsidP="00781E8F">
            <w:pPr>
              <w:pStyle w:val="Vahedeta"/>
              <w:jc w:val="both"/>
            </w:pPr>
            <w:r>
              <w:t xml:space="preserve">    </w:t>
            </w:r>
            <w:r w:rsidR="003416D6" w:rsidRPr="00283548">
              <w:t>2.1 puuviljakultuurid</w:t>
            </w:r>
          </w:p>
          <w:p w:rsidR="003416D6" w:rsidRPr="00283548" w:rsidRDefault="00283548" w:rsidP="00781E8F">
            <w:pPr>
              <w:pStyle w:val="Vahedeta"/>
              <w:jc w:val="both"/>
            </w:pPr>
            <w:r>
              <w:t xml:space="preserve">    </w:t>
            </w:r>
            <w:r w:rsidR="003416D6" w:rsidRPr="00283548">
              <w:t>2.2 marjakultuurid</w:t>
            </w:r>
          </w:p>
          <w:p w:rsidR="003416D6" w:rsidRPr="00283548" w:rsidRDefault="00283548" w:rsidP="00781E8F">
            <w:pPr>
              <w:pStyle w:val="Vahedeta"/>
              <w:jc w:val="both"/>
            </w:pPr>
            <w:r>
              <w:t xml:space="preserve">    </w:t>
            </w:r>
            <w:r w:rsidR="003416D6" w:rsidRPr="00283548">
              <w:t>2.3 ilupuud</w:t>
            </w:r>
          </w:p>
          <w:p w:rsidR="003416D6" w:rsidRPr="00283548" w:rsidRDefault="00283548" w:rsidP="00781E8F">
            <w:pPr>
              <w:pStyle w:val="Vahedeta"/>
              <w:jc w:val="both"/>
            </w:pPr>
            <w:r>
              <w:t xml:space="preserve">    </w:t>
            </w:r>
            <w:r w:rsidR="003416D6" w:rsidRPr="00283548">
              <w:t>2.4 ilupõõsad sh roosid</w:t>
            </w:r>
          </w:p>
          <w:p w:rsidR="003416D6" w:rsidRPr="00283548" w:rsidRDefault="003416D6" w:rsidP="00781E8F">
            <w:pPr>
              <w:pStyle w:val="Vahedeta"/>
              <w:jc w:val="both"/>
            </w:pPr>
            <w:r w:rsidRPr="00283548">
              <w:t xml:space="preserve">Iga puittaimede paljundamise ja istikute kasvatamise alateema juures käsitletakse järgmisi teemasid taimegrupist lähtuvalt: </w:t>
            </w:r>
          </w:p>
          <w:p w:rsidR="003416D6" w:rsidRPr="00283548" w:rsidRDefault="003416D6" w:rsidP="00781E8F">
            <w:pPr>
              <w:pStyle w:val="Vahedeta"/>
              <w:numPr>
                <w:ilvl w:val="0"/>
                <w:numId w:val="6"/>
              </w:numPr>
              <w:jc w:val="both"/>
            </w:pPr>
            <w:r w:rsidRPr="00283548">
              <w:t xml:space="preserve">generatiivne ehk seemnetega paljundamine, </w:t>
            </w:r>
          </w:p>
          <w:p w:rsidR="003416D6" w:rsidRPr="00283548" w:rsidRDefault="003416D6" w:rsidP="00781E8F">
            <w:pPr>
              <w:pStyle w:val="Vahedeta"/>
              <w:numPr>
                <w:ilvl w:val="0"/>
                <w:numId w:val="6"/>
              </w:numPr>
              <w:jc w:val="both"/>
            </w:pPr>
            <w:r w:rsidRPr="00283548">
              <w:t xml:space="preserve">kloonsortide (vegetatiivselt  paljundatavate taimede) aretamine,  </w:t>
            </w:r>
          </w:p>
          <w:p w:rsidR="003416D6" w:rsidRPr="00283548" w:rsidRDefault="003416D6" w:rsidP="00781E8F">
            <w:pPr>
              <w:pStyle w:val="Vahedeta"/>
              <w:numPr>
                <w:ilvl w:val="0"/>
                <w:numId w:val="6"/>
              </w:numPr>
              <w:jc w:val="both"/>
            </w:pPr>
            <w:r w:rsidRPr="00283548">
              <w:t xml:space="preserve">emaistandikud ja eliitistikute tootmine, </w:t>
            </w:r>
          </w:p>
          <w:p w:rsidR="003416D6" w:rsidRPr="00283548" w:rsidRDefault="003416D6" w:rsidP="00781E8F">
            <w:pPr>
              <w:pStyle w:val="Vahedeta"/>
              <w:numPr>
                <w:ilvl w:val="0"/>
                <w:numId w:val="6"/>
              </w:numPr>
              <w:jc w:val="both"/>
            </w:pPr>
            <w:r w:rsidRPr="00283548">
              <w:t xml:space="preserve">istikute tootmise viisid, </w:t>
            </w:r>
          </w:p>
          <w:p w:rsidR="003416D6" w:rsidRPr="00283548" w:rsidRDefault="003416D6" w:rsidP="00781E8F">
            <w:pPr>
              <w:pStyle w:val="Vahedeta"/>
              <w:numPr>
                <w:ilvl w:val="0"/>
                <w:numId w:val="6"/>
              </w:numPr>
              <w:jc w:val="both"/>
            </w:pPr>
            <w:r w:rsidRPr="00283548">
              <w:t xml:space="preserve">vegetatiivne paljundamine, </w:t>
            </w:r>
          </w:p>
          <w:p w:rsidR="003416D6" w:rsidRPr="00283548" w:rsidRDefault="003416D6" w:rsidP="00781E8F">
            <w:pPr>
              <w:pStyle w:val="Vahedeta"/>
              <w:numPr>
                <w:ilvl w:val="0"/>
                <w:numId w:val="6"/>
              </w:numPr>
              <w:jc w:val="both"/>
            </w:pPr>
            <w:r w:rsidRPr="00283548">
              <w:t xml:space="preserve">pookealused ja nende kasvatamine, </w:t>
            </w:r>
          </w:p>
          <w:p w:rsidR="003416D6" w:rsidRPr="00283548" w:rsidRDefault="003416D6" w:rsidP="00781E8F">
            <w:pPr>
              <w:pStyle w:val="Vahedeta"/>
              <w:numPr>
                <w:ilvl w:val="0"/>
                <w:numId w:val="6"/>
              </w:numPr>
              <w:jc w:val="both"/>
            </w:pPr>
            <w:r w:rsidRPr="00283548">
              <w:t xml:space="preserve">istikute kasvatamine ja hooldamine, </w:t>
            </w:r>
          </w:p>
          <w:p w:rsidR="003416D6" w:rsidRPr="00283548" w:rsidRDefault="003416D6" w:rsidP="00781E8F">
            <w:pPr>
              <w:pStyle w:val="Vahedeta"/>
              <w:numPr>
                <w:ilvl w:val="0"/>
                <w:numId w:val="6"/>
              </w:numPr>
              <w:jc w:val="both"/>
            </w:pPr>
            <w:r w:rsidRPr="00283548">
              <w:t xml:space="preserve">emataimede ja istikute tunnustamine. </w:t>
            </w:r>
          </w:p>
          <w:p w:rsidR="003416D6" w:rsidRPr="00283548" w:rsidRDefault="003416D6" w:rsidP="00781E8F">
            <w:pPr>
              <w:pStyle w:val="Vahedeta"/>
              <w:jc w:val="both"/>
            </w:pPr>
            <w:r w:rsidRPr="00283548">
              <w:t xml:space="preserve">3. </w:t>
            </w:r>
            <w:proofErr w:type="spellStart"/>
            <w:r w:rsidRPr="00283548">
              <w:t>Rohttaimede</w:t>
            </w:r>
            <w:proofErr w:type="spellEnd"/>
            <w:r w:rsidRPr="00283548">
              <w:t xml:space="preserve"> paljundamine ja istikute kasvatamine: (</w:t>
            </w:r>
            <w:proofErr w:type="spellStart"/>
            <w:r w:rsidRPr="00283548">
              <w:t>teor</w:t>
            </w:r>
            <w:proofErr w:type="spellEnd"/>
            <w:r w:rsidRPr="00283548">
              <w:t xml:space="preserve"> 17 tundi, pr 5 tundi)</w:t>
            </w:r>
          </w:p>
          <w:p w:rsidR="003416D6" w:rsidRPr="00283548" w:rsidRDefault="001137ED" w:rsidP="00781E8F">
            <w:pPr>
              <w:pStyle w:val="Vahedeta"/>
              <w:jc w:val="both"/>
            </w:pPr>
            <w:r>
              <w:t xml:space="preserve">    </w:t>
            </w:r>
            <w:r w:rsidR="003416D6" w:rsidRPr="00283548">
              <w:t>3.1 avamaalilled,</w:t>
            </w:r>
          </w:p>
          <w:p w:rsidR="003416D6" w:rsidRPr="00283548" w:rsidRDefault="001137ED" w:rsidP="00781E8F">
            <w:pPr>
              <w:pStyle w:val="Vahedeta"/>
              <w:jc w:val="both"/>
            </w:pPr>
            <w:r>
              <w:t xml:space="preserve">    </w:t>
            </w:r>
            <w:r w:rsidR="003416D6" w:rsidRPr="00283548">
              <w:t>3.2 katmiklilled sh toataimed,</w:t>
            </w:r>
          </w:p>
          <w:p w:rsidR="003416D6" w:rsidRPr="00283548" w:rsidRDefault="001137ED" w:rsidP="00781E8F">
            <w:pPr>
              <w:pStyle w:val="Vahedeta"/>
              <w:jc w:val="both"/>
            </w:pPr>
            <w:r>
              <w:t xml:space="preserve">    </w:t>
            </w:r>
            <w:r w:rsidR="003416D6" w:rsidRPr="00283548">
              <w:t>3.3 köögiviljakultuurid,</w:t>
            </w:r>
          </w:p>
          <w:p w:rsidR="003416D6" w:rsidRPr="00283548" w:rsidRDefault="001137ED" w:rsidP="00781E8F">
            <w:pPr>
              <w:pStyle w:val="Vahedeta"/>
              <w:jc w:val="both"/>
            </w:pPr>
            <w:r>
              <w:t xml:space="preserve">    </w:t>
            </w:r>
            <w:r w:rsidR="003416D6" w:rsidRPr="00283548">
              <w:t>3.4 maitsetaimed.</w:t>
            </w:r>
          </w:p>
          <w:p w:rsidR="003416D6" w:rsidRPr="00283548" w:rsidRDefault="003416D6" w:rsidP="00781E8F">
            <w:pPr>
              <w:pStyle w:val="Vahedeta"/>
              <w:jc w:val="both"/>
            </w:pPr>
            <w:r w:rsidRPr="00283548">
              <w:t xml:space="preserve">Iga </w:t>
            </w:r>
            <w:proofErr w:type="spellStart"/>
            <w:r w:rsidRPr="00283548">
              <w:t>rohttaimede</w:t>
            </w:r>
            <w:proofErr w:type="spellEnd"/>
            <w:r w:rsidRPr="00283548">
              <w:t xml:space="preserve"> paljundamise ja istikute kasvatamise alateema juures käsitletakse järgmisi teemasid taimegrupist lähtuvalt: </w:t>
            </w:r>
          </w:p>
          <w:p w:rsidR="003416D6" w:rsidRPr="00283548" w:rsidRDefault="003416D6" w:rsidP="00781E8F">
            <w:pPr>
              <w:pStyle w:val="Vahedeta"/>
              <w:numPr>
                <w:ilvl w:val="0"/>
                <w:numId w:val="7"/>
              </w:numPr>
              <w:jc w:val="both"/>
            </w:pPr>
            <w:r w:rsidRPr="00283548">
              <w:t>generatiivne ehk seemnetega paljundamine,</w:t>
            </w:r>
          </w:p>
          <w:p w:rsidR="003416D6" w:rsidRPr="00283548" w:rsidRDefault="003416D6" w:rsidP="00781E8F">
            <w:pPr>
              <w:pStyle w:val="Vahedeta"/>
              <w:numPr>
                <w:ilvl w:val="0"/>
                <w:numId w:val="7"/>
              </w:numPr>
              <w:jc w:val="both"/>
            </w:pPr>
            <w:r w:rsidRPr="00283548">
              <w:t xml:space="preserve">vegetatiivne paljundamine, </w:t>
            </w:r>
          </w:p>
          <w:p w:rsidR="003416D6" w:rsidRPr="00283548" w:rsidRDefault="003416D6" w:rsidP="00781E8F">
            <w:pPr>
              <w:pStyle w:val="Vahedeta"/>
              <w:numPr>
                <w:ilvl w:val="0"/>
                <w:numId w:val="7"/>
              </w:numPr>
              <w:jc w:val="both"/>
            </w:pPr>
            <w:r w:rsidRPr="00283548">
              <w:t>istikute kasvatamine, hooldamine sh taimekaitse.</w:t>
            </w:r>
          </w:p>
          <w:p w:rsidR="003416D6" w:rsidRDefault="003416D6" w:rsidP="00781E8F">
            <w:pPr>
              <w:pStyle w:val="Vahedeta"/>
              <w:numPr>
                <w:ilvl w:val="0"/>
                <w:numId w:val="2"/>
              </w:numPr>
              <w:jc w:val="both"/>
            </w:pPr>
            <w:r w:rsidRPr="00283548">
              <w:t>Arvestus (1 tund)</w:t>
            </w:r>
          </w:p>
          <w:p w:rsidR="001137ED" w:rsidRDefault="001137ED" w:rsidP="00781E8F">
            <w:pPr>
              <w:pStyle w:val="Vahedeta"/>
              <w:ind w:left="360"/>
              <w:jc w:val="both"/>
            </w:pPr>
          </w:p>
          <w:p w:rsidR="001137ED" w:rsidRDefault="001137ED" w:rsidP="00781E8F">
            <w:pPr>
              <w:pStyle w:val="Vahedeta"/>
              <w:ind w:left="360"/>
              <w:jc w:val="both"/>
            </w:pPr>
          </w:p>
          <w:p w:rsidR="001137ED" w:rsidRPr="00283548" w:rsidRDefault="001137ED" w:rsidP="00781E8F">
            <w:pPr>
              <w:pStyle w:val="Vahedeta"/>
              <w:ind w:left="360"/>
              <w:jc w:val="both"/>
            </w:pPr>
          </w:p>
          <w:p w:rsidR="001137ED" w:rsidRPr="001137ED" w:rsidRDefault="001137ED" w:rsidP="00781E8F">
            <w:pPr>
              <w:pStyle w:val="Vahedeta"/>
              <w:jc w:val="both"/>
              <w:rPr>
                <w:b/>
                <w:sz w:val="24"/>
                <w:szCs w:val="24"/>
              </w:rPr>
            </w:pPr>
            <w:r w:rsidRPr="001137ED">
              <w:rPr>
                <w:b/>
                <w:sz w:val="24"/>
                <w:szCs w:val="24"/>
              </w:rPr>
              <w:t xml:space="preserve">II osa, kevadel: </w:t>
            </w:r>
          </w:p>
          <w:p w:rsidR="001137ED" w:rsidRPr="009372BA" w:rsidRDefault="001137ED" w:rsidP="00781E8F">
            <w:pPr>
              <w:pStyle w:val="Vahedeta"/>
              <w:jc w:val="both"/>
            </w:pPr>
            <w:r w:rsidRPr="009372BA">
              <w:t>1. Puittaimede paljundamine ja istikute kasvatamine: (</w:t>
            </w:r>
            <w:proofErr w:type="spellStart"/>
            <w:r w:rsidRPr="009372BA">
              <w:t>teor</w:t>
            </w:r>
            <w:proofErr w:type="spellEnd"/>
            <w:r w:rsidRPr="009372BA">
              <w:t xml:space="preserve"> 20 + pr 45)</w:t>
            </w:r>
          </w:p>
          <w:p w:rsidR="001137ED" w:rsidRPr="009372BA" w:rsidRDefault="001137ED" w:rsidP="00781E8F">
            <w:pPr>
              <w:pStyle w:val="Vahedeta"/>
              <w:ind w:left="454"/>
              <w:jc w:val="both"/>
            </w:pPr>
            <w:r>
              <w:t>1</w:t>
            </w:r>
            <w:r w:rsidRPr="009372BA">
              <w:t>.1 puuviljakultuurid</w:t>
            </w:r>
          </w:p>
          <w:p w:rsidR="001137ED" w:rsidRPr="009372BA" w:rsidRDefault="001137ED" w:rsidP="00781E8F">
            <w:pPr>
              <w:pStyle w:val="Vahedeta"/>
              <w:ind w:left="454"/>
              <w:jc w:val="both"/>
            </w:pPr>
            <w:r>
              <w:t>1</w:t>
            </w:r>
            <w:r w:rsidRPr="009372BA">
              <w:t>.2 marjakultuurid</w:t>
            </w:r>
          </w:p>
          <w:p w:rsidR="001137ED" w:rsidRPr="009372BA" w:rsidRDefault="001137ED" w:rsidP="00781E8F">
            <w:pPr>
              <w:pStyle w:val="Vahedeta"/>
              <w:ind w:left="454"/>
              <w:jc w:val="both"/>
            </w:pPr>
            <w:r>
              <w:t>1</w:t>
            </w:r>
            <w:r w:rsidRPr="009372BA">
              <w:t>.3 ilupuud</w:t>
            </w:r>
          </w:p>
          <w:p w:rsidR="001137ED" w:rsidRPr="009372BA" w:rsidRDefault="001137ED" w:rsidP="00781E8F">
            <w:pPr>
              <w:pStyle w:val="Vahedeta"/>
              <w:ind w:left="454"/>
              <w:jc w:val="both"/>
            </w:pPr>
            <w:r>
              <w:t>1</w:t>
            </w:r>
            <w:r w:rsidRPr="009372BA">
              <w:t>.4 ilupõõsad sh roosid</w:t>
            </w:r>
          </w:p>
          <w:p w:rsidR="001137ED" w:rsidRPr="009372BA" w:rsidRDefault="001137ED" w:rsidP="00781E8F">
            <w:pPr>
              <w:pStyle w:val="Vahedeta"/>
              <w:jc w:val="both"/>
            </w:pPr>
            <w:r w:rsidRPr="009372BA">
              <w:t xml:space="preserve">Iga puittaimede paljundamise ja istikute kasvatamise alateema juures käsitletakse järgmisi teemasid taimegrupist lähtuvalt: </w:t>
            </w:r>
          </w:p>
          <w:p w:rsidR="001137ED" w:rsidRPr="009372BA" w:rsidRDefault="001137ED" w:rsidP="00781E8F">
            <w:pPr>
              <w:pStyle w:val="Vahedeta"/>
              <w:numPr>
                <w:ilvl w:val="0"/>
                <w:numId w:val="8"/>
              </w:numPr>
              <w:jc w:val="both"/>
            </w:pPr>
            <w:r w:rsidRPr="009372BA">
              <w:t xml:space="preserve">generatiivne ehk seemnetega paljundamine, </w:t>
            </w:r>
          </w:p>
          <w:p w:rsidR="001137ED" w:rsidRPr="009372BA" w:rsidRDefault="001137ED" w:rsidP="00781E8F">
            <w:pPr>
              <w:pStyle w:val="Vahedeta"/>
              <w:numPr>
                <w:ilvl w:val="0"/>
                <w:numId w:val="8"/>
              </w:numPr>
              <w:jc w:val="both"/>
            </w:pPr>
            <w:r w:rsidRPr="009372BA">
              <w:lastRenderedPageBreak/>
              <w:t xml:space="preserve">istikute tootmise viisid, </w:t>
            </w:r>
          </w:p>
          <w:p w:rsidR="001137ED" w:rsidRPr="009372BA" w:rsidRDefault="001137ED" w:rsidP="00781E8F">
            <w:pPr>
              <w:pStyle w:val="Vahedeta"/>
              <w:numPr>
                <w:ilvl w:val="0"/>
                <w:numId w:val="8"/>
              </w:numPr>
              <w:jc w:val="both"/>
            </w:pPr>
            <w:r w:rsidRPr="009372BA">
              <w:t xml:space="preserve">vegetatiivne paljundamine, </w:t>
            </w:r>
          </w:p>
          <w:p w:rsidR="001137ED" w:rsidRPr="009372BA" w:rsidRDefault="001137ED" w:rsidP="00781E8F">
            <w:pPr>
              <w:pStyle w:val="Vahedeta"/>
              <w:numPr>
                <w:ilvl w:val="0"/>
                <w:numId w:val="8"/>
              </w:numPr>
              <w:jc w:val="both"/>
            </w:pPr>
            <w:r w:rsidRPr="009372BA">
              <w:t xml:space="preserve">pookealused ja nende kasvatamine, </w:t>
            </w:r>
          </w:p>
          <w:p w:rsidR="001137ED" w:rsidRPr="009372BA" w:rsidRDefault="001137ED" w:rsidP="00781E8F">
            <w:pPr>
              <w:pStyle w:val="Vahedeta"/>
              <w:numPr>
                <w:ilvl w:val="0"/>
                <w:numId w:val="8"/>
              </w:numPr>
              <w:jc w:val="both"/>
            </w:pPr>
            <w:r w:rsidRPr="009372BA">
              <w:t>ist</w:t>
            </w:r>
            <w:r>
              <w:t>ikute kasvatamine ja hooldamine.</w:t>
            </w:r>
            <w:r w:rsidRPr="009372BA">
              <w:t xml:space="preserve"> </w:t>
            </w:r>
          </w:p>
          <w:p w:rsidR="001137ED" w:rsidRPr="009372BA" w:rsidRDefault="001137ED" w:rsidP="00781E8F">
            <w:pPr>
              <w:pStyle w:val="Vahedeta"/>
              <w:jc w:val="both"/>
            </w:pPr>
          </w:p>
          <w:p w:rsidR="001137ED" w:rsidRPr="009372BA" w:rsidRDefault="001137ED" w:rsidP="00781E8F">
            <w:pPr>
              <w:pStyle w:val="Vahedeta"/>
              <w:jc w:val="both"/>
            </w:pPr>
            <w:r w:rsidRPr="009372BA">
              <w:t xml:space="preserve">2. </w:t>
            </w:r>
            <w:proofErr w:type="spellStart"/>
            <w:r w:rsidRPr="009372BA">
              <w:t>Rohttaimede</w:t>
            </w:r>
            <w:proofErr w:type="spellEnd"/>
            <w:r w:rsidRPr="009372BA">
              <w:t xml:space="preserve"> paljundamine ja istikute kasvatamine: (</w:t>
            </w:r>
            <w:proofErr w:type="spellStart"/>
            <w:r w:rsidRPr="009372BA">
              <w:t>teor</w:t>
            </w:r>
            <w:proofErr w:type="spellEnd"/>
            <w:r w:rsidRPr="009372BA">
              <w:t xml:space="preserve"> 0 tundi, pr 25 tundi)</w:t>
            </w:r>
          </w:p>
          <w:p w:rsidR="001137ED" w:rsidRPr="009372BA" w:rsidRDefault="001137ED" w:rsidP="00781E8F">
            <w:pPr>
              <w:pStyle w:val="Vahedeta"/>
              <w:ind w:firstLine="596"/>
              <w:jc w:val="both"/>
            </w:pPr>
            <w:r>
              <w:t>2</w:t>
            </w:r>
            <w:r w:rsidRPr="009372BA">
              <w:t>.1 avamaalilled,</w:t>
            </w:r>
          </w:p>
          <w:p w:rsidR="001137ED" w:rsidRPr="009372BA" w:rsidRDefault="001137ED" w:rsidP="00781E8F">
            <w:pPr>
              <w:pStyle w:val="Vahedeta"/>
              <w:ind w:firstLine="596"/>
              <w:jc w:val="both"/>
            </w:pPr>
            <w:r>
              <w:t>2</w:t>
            </w:r>
            <w:r w:rsidRPr="009372BA">
              <w:t>.2 katmiklilled sh toataimed,</w:t>
            </w:r>
          </w:p>
          <w:p w:rsidR="001137ED" w:rsidRPr="009372BA" w:rsidRDefault="001137ED" w:rsidP="00781E8F">
            <w:pPr>
              <w:pStyle w:val="Vahedeta"/>
              <w:ind w:firstLine="596"/>
              <w:jc w:val="both"/>
            </w:pPr>
            <w:r>
              <w:t>2</w:t>
            </w:r>
            <w:r w:rsidRPr="009372BA">
              <w:t>.3 köögiviljakultuurid,</w:t>
            </w:r>
          </w:p>
          <w:p w:rsidR="001137ED" w:rsidRPr="009372BA" w:rsidRDefault="001137ED" w:rsidP="00781E8F">
            <w:pPr>
              <w:pStyle w:val="Vahedeta"/>
              <w:ind w:firstLine="596"/>
              <w:jc w:val="both"/>
            </w:pPr>
            <w:r>
              <w:t>2</w:t>
            </w:r>
            <w:r w:rsidRPr="009372BA">
              <w:t>.4 maitsetaimed.</w:t>
            </w:r>
          </w:p>
          <w:p w:rsidR="001137ED" w:rsidRPr="009372BA" w:rsidRDefault="001137ED" w:rsidP="00781E8F">
            <w:pPr>
              <w:pStyle w:val="Vahedeta"/>
              <w:jc w:val="both"/>
            </w:pPr>
            <w:r w:rsidRPr="009372BA">
              <w:t xml:space="preserve">Iga </w:t>
            </w:r>
            <w:proofErr w:type="spellStart"/>
            <w:r w:rsidRPr="009372BA">
              <w:t>rohttaimede</w:t>
            </w:r>
            <w:proofErr w:type="spellEnd"/>
            <w:r w:rsidRPr="009372BA">
              <w:t xml:space="preserve"> paljundamise ja istikute kasvatamise alateema juures käsitletakse järgmisi teemasid taimegrupist lähtuvalt: </w:t>
            </w:r>
          </w:p>
          <w:p w:rsidR="001137ED" w:rsidRPr="009372BA" w:rsidRDefault="001137ED" w:rsidP="00781E8F">
            <w:pPr>
              <w:pStyle w:val="Vahedeta"/>
              <w:numPr>
                <w:ilvl w:val="0"/>
                <w:numId w:val="9"/>
              </w:numPr>
              <w:jc w:val="both"/>
            </w:pPr>
            <w:r w:rsidRPr="009372BA">
              <w:t xml:space="preserve">generatiivne ehk seemnetega paljundamine, </w:t>
            </w:r>
          </w:p>
          <w:p w:rsidR="001137ED" w:rsidRPr="009372BA" w:rsidRDefault="001137ED" w:rsidP="00781E8F">
            <w:pPr>
              <w:pStyle w:val="Vahedeta"/>
              <w:numPr>
                <w:ilvl w:val="0"/>
                <w:numId w:val="9"/>
              </w:numPr>
              <w:jc w:val="both"/>
            </w:pPr>
            <w:r w:rsidRPr="009372BA">
              <w:t xml:space="preserve">vegetatiivne paljundamine, </w:t>
            </w:r>
          </w:p>
          <w:p w:rsidR="001137ED" w:rsidRPr="009372BA" w:rsidRDefault="001137ED" w:rsidP="00781E8F">
            <w:pPr>
              <w:pStyle w:val="Vahedeta"/>
              <w:numPr>
                <w:ilvl w:val="0"/>
                <w:numId w:val="9"/>
              </w:numPr>
              <w:jc w:val="both"/>
            </w:pPr>
            <w:r w:rsidRPr="009372BA">
              <w:t>istikute kasvatamine, hooldamine sh taimekaitse.</w:t>
            </w:r>
          </w:p>
          <w:p w:rsidR="001137ED" w:rsidRPr="009372BA" w:rsidRDefault="001137ED" w:rsidP="00781E8F">
            <w:pPr>
              <w:pStyle w:val="Vahedeta"/>
              <w:jc w:val="both"/>
            </w:pPr>
          </w:p>
          <w:p w:rsidR="001137ED" w:rsidRPr="009372BA" w:rsidRDefault="001137ED" w:rsidP="00781E8F">
            <w:pPr>
              <w:pStyle w:val="Vahedeta"/>
              <w:jc w:val="both"/>
              <w:rPr>
                <w:color w:val="000000" w:themeColor="text1"/>
              </w:rPr>
            </w:pPr>
            <w:r w:rsidRPr="009372BA">
              <w:t>3. Istikute kvaliteet, pakendamine, taimepass, taimeetikett. (</w:t>
            </w:r>
            <w:proofErr w:type="spellStart"/>
            <w:r w:rsidRPr="009372BA">
              <w:rPr>
                <w:color w:val="000000" w:themeColor="text1"/>
              </w:rPr>
              <w:t>teor</w:t>
            </w:r>
            <w:proofErr w:type="spellEnd"/>
            <w:r w:rsidRPr="009372BA">
              <w:rPr>
                <w:color w:val="000000" w:themeColor="text1"/>
              </w:rPr>
              <w:t xml:space="preserve"> </w:t>
            </w:r>
            <w:r>
              <w:rPr>
                <w:color w:val="000000" w:themeColor="text1"/>
              </w:rPr>
              <w:t>6</w:t>
            </w:r>
            <w:r w:rsidRPr="009372BA">
              <w:rPr>
                <w:color w:val="000000" w:themeColor="text1"/>
              </w:rPr>
              <w:t xml:space="preserve"> tundi)</w:t>
            </w:r>
          </w:p>
          <w:p w:rsidR="001137ED" w:rsidRPr="009372BA" w:rsidRDefault="001137ED" w:rsidP="00781E8F">
            <w:pPr>
              <w:pStyle w:val="Vahedeta"/>
              <w:jc w:val="both"/>
              <w:rPr>
                <w:color w:val="000000" w:themeColor="text1"/>
              </w:rPr>
            </w:pPr>
            <w:r w:rsidRPr="009372BA">
              <w:t>4. Seemnekasvatus, seemnete geenipank</w:t>
            </w:r>
            <w:r w:rsidRPr="009372BA">
              <w:rPr>
                <w:color w:val="000000" w:themeColor="text1"/>
              </w:rPr>
              <w:t>. (</w:t>
            </w:r>
            <w:proofErr w:type="spellStart"/>
            <w:r w:rsidRPr="009372BA">
              <w:rPr>
                <w:color w:val="000000" w:themeColor="text1"/>
              </w:rPr>
              <w:t>teor</w:t>
            </w:r>
            <w:proofErr w:type="spellEnd"/>
            <w:r w:rsidRPr="009372BA">
              <w:rPr>
                <w:color w:val="000000" w:themeColor="text1"/>
              </w:rPr>
              <w:t xml:space="preserve"> 5</w:t>
            </w:r>
            <w:r>
              <w:rPr>
                <w:color w:val="000000" w:themeColor="text1"/>
              </w:rPr>
              <w:t>,5</w:t>
            </w:r>
            <w:r w:rsidRPr="009372BA">
              <w:rPr>
                <w:color w:val="000000" w:themeColor="text1"/>
              </w:rPr>
              <w:t xml:space="preserve"> tundi)</w:t>
            </w:r>
          </w:p>
          <w:p w:rsidR="001137ED" w:rsidRPr="009372BA" w:rsidRDefault="001137ED" w:rsidP="00781E8F">
            <w:pPr>
              <w:pStyle w:val="Vahedeta"/>
              <w:jc w:val="both"/>
            </w:pPr>
            <w:r>
              <w:t>5. Praktilise suunitlusega õ</w:t>
            </w:r>
            <w:r w:rsidRPr="009372BA">
              <w:t xml:space="preserve">ppekäigud puukoolidesse, aianditesse ja </w:t>
            </w:r>
            <w:r>
              <w:t>Eesti Taimekasvatuse Instituuti</w:t>
            </w:r>
            <w:r w:rsidRPr="009372BA">
              <w:t xml:space="preserve"> </w:t>
            </w:r>
            <w:r w:rsidR="009E69BF">
              <w:t>(ETI).</w:t>
            </w:r>
          </w:p>
          <w:p w:rsidR="001137ED" w:rsidRPr="009372BA" w:rsidRDefault="001137ED" w:rsidP="00781E8F">
            <w:pPr>
              <w:pStyle w:val="Vahedeta"/>
              <w:jc w:val="both"/>
            </w:pPr>
            <w:r w:rsidRPr="009372BA">
              <w:t>6. Arvestus (kevadel 2.5 tundi)</w:t>
            </w:r>
          </w:p>
          <w:p w:rsidR="00283548" w:rsidRDefault="00283548" w:rsidP="00781E8F">
            <w:pPr>
              <w:jc w:val="both"/>
            </w:pPr>
          </w:p>
        </w:tc>
      </w:tr>
      <w:tr w:rsidR="008402F1" w:rsidTr="00D66154">
        <w:tc>
          <w:tcPr>
            <w:tcW w:w="9493" w:type="dxa"/>
          </w:tcPr>
          <w:p w:rsidR="008402F1" w:rsidRDefault="00490AA8" w:rsidP="00781E8F">
            <w:pPr>
              <w:pStyle w:val="Pealkiri3"/>
              <w:keepNext w:val="0"/>
              <w:keepLines w:val="0"/>
              <w:jc w:val="both"/>
              <w:outlineLvl w:val="2"/>
            </w:pPr>
            <w:r>
              <w:lastRenderedPageBreak/>
              <w:t>Õppekeskkonna kirjeldus</w:t>
            </w:r>
            <w:r w:rsidR="004C6F40">
              <w:t xml:space="preserve"> (seoses õpiväljunditega)</w:t>
            </w:r>
          </w:p>
          <w:p w:rsidR="009E69BF" w:rsidRPr="009E69BF" w:rsidRDefault="009E69BF" w:rsidP="00781E8F">
            <w:pPr>
              <w:widowControl w:val="0"/>
              <w:shd w:val="clear" w:color="auto" w:fill="FFFFFF"/>
              <w:spacing w:line="276" w:lineRule="auto"/>
              <w:jc w:val="both"/>
              <w:rPr>
                <w:rFonts w:eastAsia="Times New Roman" w:cs="Times New Roman"/>
                <w:bCs/>
                <w:color w:val="000000"/>
                <w:spacing w:val="-1"/>
              </w:rPr>
            </w:pPr>
            <w:r w:rsidRPr="009E69BF">
              <w:rPr>
                <w:rFonts w:eastAsia="Times New Roman" w:cs="Times New Roman"/>
                <w:bCs/>
                <w:color w:val="000000"/>
                <w:spacing w:val="-1"/>
              </w:rPr>
              <w:t xml:space="preserve">Kursuse teoreetiline õppetöö viiakse läbi Räpina Aianduskooli õppeklassides, e-õppena </w:t>
            </w:r>
            <w:proofErr w:type="spellStart"/>
            <w:r w:rsidRPr="009E69BF">
              <w:rPr>
                <w:rFonts w:eastAsia="Times New Roman" w:cs="Times New Roman"/>
                <w:bCs/>
                <w:color w:val="000000"/>
                <w:spacing w:val="-1"/>
              </w:rPr>
              <w:t>Moodle’i</w:t>
            </w:r>
            <w:proofErr w:type="spellEnd"/>
            <w:r w:rsidRPr="009E69BF">
              <w:rPr>
                <w:rFonts w:eastAsia="Times New Roman" w:cs="Times New Roman"/>
                <w:bCs/>
                <w:color w:val="000000"/>
                <w:spacing w:val="-1"/>
              </w:rPr>
              <w:t xml:space="preserve"> õpikeskkonnas ja Eesti Taimekasvatuse Instituudis. 20 tundi õppest viiakse läbi õppekäikudena, kaasates aianduskooli partnereid ja ettevõtjaid (nt istikuid tootvad puukoolid ja aiandid). Praktiline õppetöö viiakse läbi Räpina Aianduskooli õppekasvuhoones, õppeaias ja vastavates õppe</w:t>
            </w:r>
            <w:r>
              <w:rPr>
                <w:rFonts w:eastAsia="Times New Roman" w:cs="Times New Roman"/>
                <w:bCs/>
                <w:color w:val="000000"/>
                <w:spacing w:val="-1"/>
              </w:rPr>
              <w:t xml:space="preserve">ruumides, puukoolides, aiandites, </w:t>
            </w:r>
            <w:proofErr w:type="spellStart"/>
            <w:r>
              <w:rPr>
                <w:rFonts w:eastAsia="Times New Roman" w:cs="Times New Roman"/>
                <w:bCs/>
                <w:color w:val="000000"/>
                <w:spacing w:val="-1"/>
              </w:rPr>
              <w:t>ETI-s</w:t>
            </w:r>
            <w:proofErr w:type="spellEnd"/>
            <w:r w:rsidRPr="009E69BF">
              <w:rPr>
                <w:rFonts w:eastAsia="Times New Roman" w:cs="Times New Roman"/>
                <w:bCs/>
                <w:color w:val="000000"/>
                <w:spacing w:val="-1"/>
              </w:rPr>
              <w:t xml:space="preserve">. </w:t>
            </w:r>
          </w:p>
          <w:p w:rsidR="00AF65A3" w:rsidRPr="00B15282" w:rsidRDefault="00AF65A3" w:rsidP="00781E8F">
            <w:pPr>
              <w:jc w:val="both"/>
            </w:pPr>
          </w:p>
        </w:tc>
      </w:tr>
      <w:tr w:rsidR="008402F1" w:rsidTr="00D66154">
        <w:tc>
          <w:tcPr>
            <w:tcW w:w="9493" w:type="dxa"/>
          </w:tcPr>
          <w:p w:rsidR="008402F1" w:rsidRDefault="004C6F40" w:rsidP="00781E8F">
            <w:pPr>
              <w:pStyle w:val="Pealkiri3"/>
              <w:keepNext w:val="0"/>
              <w:keepLines w:val="0"/>
              <w:jc w:val="both"/>
              <w:outlineLvl w:val="2"/>
            </w:pPr>
            <w:r>
              <w:t>Õppematerjalid ja –vahendid (sh kohustuslikud)</w:t>
            </w:r>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 xml:space="preserve">Kivistik, J. (2015). Istikukasvatus. </w:t>
            </w:r>
            <w:hyperlink r:id="rId8" w:history="1">
              <w:r w:rsidRPr="009E69BF">
                <w:rPr>
                  <w:rStyle w:val="Hperlink"/>
                  <w:rFonts w:eastAsia="Times New Roman" w:cs="Times New Roman"/>
                  <w:bCs/>
                  <w:spacing w:val="-1"/>
                </w:rPr>
                <w:t>http://aianduskool.ee/jaan/e-ope/istika6p/index.htm</w:t>
              </w:r>
            </w:hyperlink>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 xml:space="preserve">Kivistik, J. (2010). Pookealused. </w:t>
            </w:r>
            <w:hyperlink r:id="rId9" w:history="1">
              <w:r w:rsidRPr="009E69BF">
                <w:rPr>
                  <w:rStyle w:val="Hperlink"/>
                  <w:rFonts w:eastAsia="Times New Roman" w:cs="Times New Roman"/>
                  <w:bCs/>
                  <w:spacing w:val="-1"/>
                </w:rPr>
                <w:t>http://aianduskool.ee/jaan/puuv/alus/a_alus.htm</w:t>
              </w:r>
            </w:hyperlink>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 xml:space="preserve">Kivistik, J. (2010). Puuviljataimede kahjustajad. </w:t>
            </w:r>
            <w:hyperlink r:id="rId10" w:history="1">
              <w:r w:rsidRPr="009E69BF">
                <w:rPr>
                  <w:rStyle w:val="Hperlink"/>
                  <w:rFonts w:eastAsia="Times New Roman" w:cs="Times New Roman"/>
                  <w:bCs/>
                  <w:spacing w:val="-1"/>
                </w:rPr>
                <w:t>http://aianduskool.ee/jaan/puuv/taimek/taimekah.htm</w:t>
              </w:r>
            </w:hyperlink>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 xml:space="preserve">Kivistik, J., Uurman, K. (2016). E-kursus Taimmaterjali paljundamine ja istikute kasvatamine. </w:t>
            </w:r>
            <w:hyperlink r:id="rId11" w:history="1">
              <w:r w:rsidRPr="009E69BF">
                <w:rPr>
                  <w:rStyle w:val="Hperlink"/>
                  <w:rFonts w:eastAsia="Times New Roman" w:cs="Times New Roman"/>
                  <w:bCs/>
                  <w:spacing w:val="-1"/>
                </w:rPr>
                <w:t>https://moodle.hitsa.ee/course/view.php?id=16350</w:t>
              </w:r>
            </w:hyperlink>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Teras, R. (2009). Seemnest suureks. Tln Ajakirjade Kirjastus. 125 lk</w:t>
            </w:r>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Toodang, S. (2013). Taimede paljundamine. Tln Maalehe Raamat. Hea Lugu. 80 lk</w:t>
            </w:r>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 xml:space="preserve">Uurman, K. (2007). Suvelillede generatiivne paljundamine. </w:t>
            </w:r>
            <w:hyperlink r:id="rId12" w:history="1">
              <w:r w:rsidRPr="009E69BF">
                <w:rPr>
                  <w:rStyle w:val="Hperlink"/>
                  <w:rFonts w:eastAsia="Times New Roman" w:cs="Times New Roman"/>
                  <w:bCs/>
                  <w:spacing w:val="-1"/>
                </w:rPr>
                <w:t>http://ak.rapina.ee/katrinu/gen_paljundamine/</w:t>
              </w:r>
            </w:hyperlink>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spacing w:val="-1"/>
              </w:rPr>
              <w:t xml:space="preserve">Uurman, K. (2010). Rohtsete dekoratiivtaimede vegetatiivne paljundamine. </w:t>
            </w:r>
            <w:hyperlink r:id="rId13" w:history="1">
              <w:r w:rsidRPr="009E69BF">
                <w:rPr>
                  <w:rStyle w:val="Hperlink"/>
                  <w:rFonts w:eastAsia="Times New Roman" w:cs="Times New Roman"/>
                  <w:bCs/>
                  <w:spacing w:val="-1"/>
                </w:rPr>
                <w:t>http://ak.rapina.ee/katrinu/veg_paljundamine/</w:t>
              </w:r>
            </w:hyperlink>
          </w:p>
          <w:p w:rsidR="009E69BF" w:rsidRPr="009E69BF" w:rsidRDefault="009E69BF" w:rsidP="00781E8F">
            <w:pPr>
              <w:pStyle w:val="Loendilik"/>
              <w:widowControl w:val="0"/>
              <w:numPr>
                <w:ilvl w:val="0"/>
                <w:numId w:val="10"/>
              </w:numPr>
              <w:shd w:val="clear" w:color="auto" w:fill="FFFFFF"/>
              <w:spacing w:before="0" w:after="0" w:line="276" w:lineRule="auto"/>
              <w:ind w:left="318"/>
              <w:rPr>
                <w:rFonts w:eastAsia="Times New Roman" w:cs="Times New Roman"/>
                <w:bCs/>
                <w:color w:val="000000"/>
                <w:spacing w:val="-1"/>
              </w:rPr>
            </w:pPr>
            <w:r w:rsidRPr="009E69BF">
              <w:rPr>
                <w:rFonts w:eastAsia="Times New Roman" w:cs="Times New Roman"/>
                <w:bCs/>
                <w:color w:val="000000" w:themeColor="text1"/>
                <w:spacing w:val="-1"/>
              </w:rPr>
              <w:t xml:space="preserve">Uurman, K. (2010). Suvelillede kahjustajad. </w:t>
            </w:r>
            <w:hyperlink r:id="rId14" w:history="1">
              <w:r w:rsidRPr="009E69BF">
                <w:rPr>
                  <w:rStyle w:val="Hperlink"/>
                  <w:rFonts w:eastAsia="Times New Roman" w:cs="Times New Roman"/>
                  <w:bCs/>
                  <w:spacing w:val="-1"/>
                </w:rPr>
                <w:t>http://ak.rapina.ee/katrinu/suvelill-kahjustajad1/index.html</w:t>
              </w:r>
            </w:hyperlink>
          </w:p>
          <w:p w:rsidR="008402F1" w:rsidRPr="009E69BF" w:rsidRDefault="009E69BF" w:rsidP="00781E8F">
            <w:r w:rsidRPr="009E69BF">
              <w:rPr>
                <w:rFonts w:eastAsia="Times New Roman" w:cs="Times New Roman"/>
                <w:bCs/>
                <w:color w:val="000000"/>
                <w:spacing w:val="-1"/>
              </w:rPr>
              <w:t>Õppija peab õppe läbimiseks e-õppe toe tõttu omama vaba juurdepääsu arvuti- ja internetikasutusele.</w:t>
            </w:r>
          </w:p>
        </w:tc>
      </w:tr>
      <w:tr w:rsidR="008402F1" w:rsidTr="00D66154">
        <w:tc>
          <w:tcPr>
            <w:tcW w:w="9493" w:type="dxa"/>
          </w:tcPr>
          <w:p w:rsidR="008402F1" w:rsidRDefault="004C6F40" w:rsidP="00781E8F">
            <w:pPr>
              <w:pStyle w:val="Pealkiri3"/>
              <w:keepNext w:val="0"/>
              <w:keepLines w:val="0"/>
              <w:jc w:val="both"/>
              <w:outlineLvl w:val="2"/>
            </w:pPr>
            <w:r>
              <w:t>Nõuded k</w:t>
            </w:r>
            <w:r w:rsidR="008402F1">
              <w:t xml:space="preserve">oolituse </w:t>
            </w:r>
            <w:r>
              <w:t>lõpetamiseks, sh hindamismeetodid ja -kriteeriumid</w:t>
            </w:r>
          </w:p>
          <w:p w:rsidR="009E69BF" w:rsidRPr="0002627B" w:rsidRDefault="009E69BF" w:rsidP="00781E8F">
            <w:pPr>
              <w:widowControl w:val="0"/>
              <w:shd w:val="clear" w:color="auto" w:fill="FFFFFF"/>
              <w:spacing w:line="276" w:lineRule="auto"/>
              <w:jc w:val="both"/>
              <w:rPr>
                <w:rFonts w:eastAsia="Times New Roman" w:cs="Times New Roman"/>
                <w:bCs/>
                <w:color w:val="000000"/>
                <w:spacing w:val="-1"/>
              </w:rPr>
            </w:pPr>
            <w:r w:rsidRPr="0002627B">
              <w:rPr>
                <w:rFonts w:eastAsia="Times New Roman" w:cs="Times New Roman"/>
                <w:bCs/>
                <w:color w:val="000000"/>
                <w:spacing w:val="-1"/>
              </w:rPr>
              <w:lastRenderedPageBreak/>
              <w:t>Õpingute lõpetamise eelduseks on 100 %</w:t>
            </w:r>
            <w:proofErr w:type="spellStart"/>
            <w:r w:rsidRPr="0002627B">
              <w:rPr>
                <w:rFonts w:eastAsia="Times New Roman" w:cs="Times New Roman"/>
                <w:bCs/>
                <w:color w:val="000000"/>
                <w:spacing w:val="-1"/>
              </w:rPr>
              <w:t>line</w:t>
            </w:r>
            <w:proofErr w:type="spellEnd"/>
            <w:r w:rsidRPr="0002627B">
              <w:rPr>
                <w:rFonts w:eastAsia="Times New Roman" w:cs="Times New Roman"/>
                <w:bCs/>
                <w:color w:val="000000"/>
                <w:spacing w:val="-1"/>
              </w:rPr>
              <w:t xml:space="preserve"> osalemine teoreetilises ja praktilises õppetegevuses. Kursuse põhiteemad lõpevad teoreetilise </w:t>
            </w:r>
            <w:proofErr w:type="spellStart"/>
            <w:r w:rsidRPr="0002627B">
              <w:rPr>
                <w:rFonts w:eastAsia="Times New Roman" w:cs="Times New Roman"/>
                <w:bCs/>
                <w:color w:val="000000"/>
                <w:spacing w:val="-1"/>
              </w:rPr>
              <w:t>Moodle’i</w:t>
            </w:r>
            <w:proofErr w:type="spellEnd"/>
            <w:r w:rsidRPr="0002627B">
              <w:rPr>
                <w:rFonts w:eastAsia="Times New Roman" w:cs="Times New Roman"/>
                <w:bCs/>
                <w:color w:val="000000"/>
                <w:spacing w:val="-1"/>
              </w:rPr>
              <w:t xml:space="preserve"> testi ja/ või praktilise tööga (arvestusega). </w:t>
            </w:r>
            <w:proofErr w:type="spellStart"/>
            <w:r w:rsidRPr="0002627B">
              <w:rPr>
                <w:rFonts w:eastAsia="Times New Roman" w:cs="Times New Roman"/>
                <w:bCs/>
                <w:color w:val="000000"/>
                <w:spacing w:val="-1"/>
              </w:rPr>
              <w:t>Moodle’i</w:t>
            </w:r>
            <w:proofErr w:type="spellEnd"/>
            <w:r w:rsidRPr="0002627B">
              <w:rPr>
                <w:rFonts w:eastAsia="Times New Roman" w:cs="Times New Roman"/>
                <w:bCs/>
                <w:color w:val="000000"/>
                <w:spacing w:val="-1"/>
              </w:rPr>
              <w:t xml:space="preserve"> testis näitavad õppijad teoreetilisi teadmisi taimmaterjali paljundamise ja istikute kasvatamise kohta. Praktilistes ülesannetes demonstreerivad õppijad taimede paljundamise võtete ja istikute kasvatamisega seotud tööde tegemise oskust. Nõutud töödega tõendab osaleja oma valmisolekut kutseeksamile suundumiseks.</w:t>
            </w:r>
          </w:p>
          <w:p w:rsidR="008402F1" w:rsidRDefault="008402F1" w:rsidP="00781E8F">
            <w:pPr>
              <w:jc w:val="both"/>
            </w:pPr>
          </w:p>
        </w:tc>
      </w:tr>
    </w:tbl>
    <w:p w:rsidR="004D4432" w:rsidRDefault="004D4432" w:rsidP="00781E8F">
      <w:pPr>
        <w:jc w:val="both"/>
      </w:pPr>
    </w:p>
    <w:p w:rsidR="00720F7D" w:rsidRDefault="00B15282" w:rsidP="00781E8F">
      <w:pPr>
        <w:pStyle w:val="Pealkiri2"/>
        <w:numPr>
          <w:ilvl w:val="0"/>
          <w:numId w:val="2"/>
        </w:numPr>
        <w:jc w:val="both"/>
      </w:pPr>
      <w:r>
        <w:t>Koolitaja andmed</w:t>
      </w:r>
      <w:r w:rsidR="003109F7">
        <w:t xml:space="preserve"> (sh kompetentsus)</w:t>
      </w:r>
    </w:p>
    <w:tbl>
      <w:tblPr>
        <w:tblStyle w:val="Kontuurtabel"/>
        <w:tblW w:w="9493" w:type="dxa"/>
        <w:tblLook w:val="04A0" w:firstRow="1" w:lastRow="0" w:firstColumn="1" w:lastColumn="0" w:noHBand="0" w:noVBand="1"/>
      </w:tblPr>
      <w:tblGrid>
        <w:gridCol w:w="9493"/>
      </w:tblGrid>
      <w:tr w:rsidR="003109F7" w:rsidTr="00D66154">
        <w:tc>
          <w:tcPr>
            <w:tcW w:w="9493" w:type="dxa"/>
          </w:tcPr>
          <w:p w:rsidR="003109F7" w:rsidRPr="00764503" w:rsidRDefault="00072EC8" w:rsidP="00781E8F">
            <w:pPr>
              <w:shd w:val="clear" w:color="auto" w:fill="FFFFFF"/>
              <w:snapToGrid w:val="0"/>
              <w:spacing w:line="235" w:lineRule="exact"/>
              <w:jc w:val="both"/>
              <w:rPr>
                <w:bCs/>
                <w:color w:val="000000"/>
                <w:spacing w:val="-1"/>
                <w:lang w:eastAsia="ar-SA"/>
              </w:rPr>
            </w:pPr>
            <w:r w:rsidRPr="00764503">
              <w:t xml:space="preserve">Jaan Kivistik – </w:t>
            </w:r>
            <w:r w:rsidR="00764503" w:rsidRPr="00764503">
              <w:rPr>
                <w:bCs/>
                <w:color w:val="000000"/>
                <w:spacing w:val="-1"/>
                <w:lang w:eastAsia="ar-SA"/>
              </w:rPr>
              <w:t xml:space="preserve">Lõpetanud 1970. aastal Eesti Põllumajanduse Akadeemia agronoomia erialal ja 1976.  aastal Tartu Riikliku Ülikooli psühholoogia erialal. Aastatel 1967-2009 töötas Räpina Aianduskoolis  kutseõpetajana. Pensionär, täienduskoolituste läbiviija. Pikaajaliste kogemustega praktik </w:t>
            </w:r>
            <w:proofErr w:type="spellStart"/>
            <w:r w:rsidR="00764503" w:rsidRPr="00764503">
              <w:rPr>
                <w:bCs/>
                <w:color w:val="000000"/>
                <w:spacing w:val="-1"/>
                <w:lang w:eastAsia="ar-SA"/>
              </w:rPr>
              <w:t>puuviljanduse</w:t>
            </w:r>
            <w:proofErr w:type="spellEnd"/>
            <w:r w:rsidR="00764503" w:rsidRPr="00764503">
              <w:rPr>
                <w:bCs/>
                <w:color w:val="000000"/>
                <w:spacing w:val="-1"/>
                <w:lang w:eastAsia="ar-SA"/>
              </w:rPr>
              <w:t xml:space="preserve"> alal.</w:t>
            </w:r>
            <w:r w:rsidR="00764503">
              <w:rPr>
                <w:bCs/>
                <w:color w:val="000000"/>
                <w:spacing w:val="-1"/>
                <w:lang w:eastAsia="ar-SA"/>
              </w:rPr>
              <w:t xml:space="preserve"> Mitmete </w:t>
            </w:r>
            <w:proofErr w:type="spellStart"/>
            <w:r w:rsidR="00764503">
              <w:rPr>
                <w:bCs/>
                <w:color w:val="000000"/>
                <w:spacing w:val="-1"/>
                <w:lang w:eastAsia="ar-SA"/>
              </w:rPr>
              <w:t>puuviljanduse</w:t>
            </w:r>
            <w:proofErr w:type="spellEnd"/>
            <w:r w:rsidR="00764503">
              <w:rPr>
                <w:bCs/>
                <w:color w:val="000000"/>
                <w:spacing w:val="-1"/>
                <w:lang w:eastAsia="ar-SA"/>
              </w:rPr>
              <w:t xml:space="preserve"> teemaliste raamatute autor.</w:t>
            </w:r>
          </w:p>
          <w:p w:rsidR="00072EC8" w:rsidRPr="00072EC8" w:rsidRDefault="00072EC8" w:rsidP="00781E8F">
            <w:pPr>
              <w:pStyle w:val="Vahedeta"/>
              <w:jc w:val="both"/>
            </w:pPr>
            <w:r w:rsidRPr="00072EC8">
              <w:t>Sirje Tooding –</w:t>
            </w:r>
            <w:r w:rsidR="00B55527">
              <w:t xml:space="preserve"> </w:t>
            </w:r>
            <w:r w:rsidR="0002627B" w:rsidRPr="0002627B">
              <w:t>Räpina Aia</w:t>
            </w:r>
            <w:r w:rsidR="0002627B">
              <w:t xml:space="preserve">nduskooli </w:t>
            </w:r>
            <w:proofErr w:type="spellStart"/>
            <w:r w:rsidR="0002627B">
              <w:t>puuviljanduse</w:t>
            </w:r>
            <w:proofErr w:type="spellEnd"/>
            <w:r w:rsidR="0002627B">
              <w:t xml:space="preserve"> kutseõpetaja 1985.aastast</w:t>
            </w:r>
            <w:r w:rsidR="0002627B" w:rsidRPr="0002627B">
              <w:t xml:space="preserve"> </w:t>
            </w:r>
            <w:hyperlink r:id="rId15" w:history="1">
              <w:r w:rsidR="0002627B" w:rsidRPr="0002627B">
                <w:rPr>
                  <w:color w:val="0563C1" w:themeColor="hyperlink"/>
                  <w:u w:val="single"/>
                </w:rPr>
                <w:t>sirje.tooding@aianduskool.ee</w:t>
              </w:r>
            </w:hyperlink>
          </w:p>
          <w:p w:rsidR="00072EC8" w:rsidRPr="00072EC8" w:rsidRDefault="00072EC8" w:rsidP="00781E8F">
            <w:pPr>
              <w:jc w:val="both"/>
            </w:pPr>
            <w:r w:rsidRPr="00072EC8">
              <w:t xml:space="preserve">Andi </w:t>
            </w:r>
            <w:proofErr w:type="spellStart"/>
            <w:r w:rsidRPr="00072EC8">
              <w:t>Normet</w:t>
            </w:r>
            <w:proofErr w:type="spellEnd"/>
            <w:r w:rsidRPr="00072EC8">
              <w:t xml:space="preserve"> – </w:t>
            </w:r>
            <w:r w:rsidR="002F5F44">
              <w:t xml:space="preserve">Lõpetanud 1968.aastal </w:t>
            </w:r>
            <w:r w:rsidR="002F5F44" w:rsidRPr="00764503">
              <w:rPr>
                <w:bCs/>
                <w:color w:val="000000"/>
                <w:spacing w:val="-1"/>
                <w:lang w:eastAsia="ar-SA"/>
              </w:rPr>
              <w:t>Eesti Põllumajanduse Akadeemia agronoomia erialal</w:t>
            </w:r>
            <w:r w:rsidR="002F5F44">
              <w:rPr>
                <w:bCs/>
                <w:color w:val="000000"/>
                <w:spacing w:val="-1"/>
                <w:lang w:eastAsia="ar-SA"/>
              </w:rPr>
              <w:t xml:space="preserve">, töötanud 5 aastat töötanud Maaülikooli õppejõuna, Tallina </w:t>
            </w:r>
            <w:proofErr w:type="spellStart"/>
            <w:r w:rsidR="002F5F44">
              <w:rPr>
                <w:bCs/>
                <w:color w:val="000000"/>
                <w:spacing w:val="-1"/>
                <w:lang w:eastAsia="ar-SA"/>
              </w:rPr>
              <w:t>Boptaanikaias</w:t>
            </w:r>
            <w:proofErr w:type="spellEnd"/>
            <w:r w:rsidR="002F5F44">
              <w:rPr>
                <w:bCs/>
                <w:color w:val="000000"/>
                <w:spacing w:val="-1"/>
                <w:lang w:eastAsia="ar-SA"/>
              </w:rPr>
              <w:t xml:space="preserve"> iluaianduse sektori juhatajana, OÜ </w:t>
            </w:r>
            <w:proofErr w:type="spellStart"/>
            <w:r w:rsidR="002F5F44">
              <w:rPr>
                <w:bCs/>
                <w:color w:val="000000"/>
                <w:spacing w:val="-1"/>
                <w:lang w:eastAsia="ar-SA"/>
              </w:rPr>
              <w:t>Nurmiko</w:t>
            </w:r>
            <w:proofErr w:type="spellEnd"/>
            <w:r w:rsidR="002F5F44">
              <w:rPr>
                <w:bCs/>
                <w:color w:val="000000"/>
                <w:spacing w:val="-1"/>
                <w:lang w:eastAsia="ar-SA"/>
              </w:rPr>
              <w:t xml:space="preserve"> peaagronoomina, EMÜ Raja õppe- ja katseaia juhatajana, 2005. aastast  Räpina Aianduskooli roosi- ja sibullillede kasvatamise õpetajana. </w:t>
            </w:r>
          </w:p>
          <w:p w:rsidR="00072EC8" w:rsidRPr="00A82F1A" w:rsidRDefault="00072EC8" w:rsidP="00781E8F">
            <w:pPr>
              <w:jc w:val="both"/>
            </w:pPr>
            <w:r w:rsidRPr="00072EC8">
              <w:rPr>
                <w:rFonts w:eastAsia="Times New Roman" w:cs="Times New Roman"/>
                <w:bCs/>
                <w:color w:val="000000"/>
                <w:spacing w:val="-1"/>
              </w:rPr>
              <w:t xml:space="preserve">Katrin Uurman – Eesti Maaülikool, </w:t>
            </w:r>
            <w:proofErr w:type="spellStart"/>
            <w:r w:rsidRPr="00072EC8">
              <w:rPr>
                <w:rFonts w:eastAsia="Times New Roman" w:cs="Times New Roman"/>
                <w:bCs/>
                <w:color w:val="000000"/>
                <w:spacing w:val="-1"/>
              </w:rPr>
              <w:t>teadustemagistri</w:t>
            </w:r>
            <w:proofErr w:type="spellEnd"/>
            <w:r w:rsidRPr="00072EC8">
              <w:rPr>
                <w:rFonts w:eastAsia="Times New Roman" w:cs="Times New Roman"/>
                <w:bCs/>
                <w:color w:val="000000"/>
                <w:spacing w:val="-1"/>
              </w:rPr>
              <w:t xml:space="preserve"> kraad aianduse erialal; Täiskasvanute koolitaja, EKR tase 6; töötanud aianduskoolis kutseõpetajana 13 aastat.</w:t>
            </w:r>
            <w:r>
              <w:rPr>
                <w:rFonts w:ascii="Times New Roman" w:eastAsia="Times New Roman" w:hAnsi="Times New Roman" w:cs="Times New Roman"/>
                <w:bCs/>
                <w:color w:val="000000"/>
                <w:spacing w:val="-1"/>
                <w:sz w:val="24"/>
                <w:szCs w:val="24"/>
              </w:rPr>
              <w:t xml:space="preserve">  </w:t>
            </w:r>
          </w:p>
        </w:tc>
      </w:tr>
    </w:tbl>
    <w:p w:rsidR="003109F7" w:rsidRDefault="003109F7" w:rsidP="003109F7"/>
    <w:p w:rsidR="003109F7" w:rsidRDefault="003109F7" w:rsidP="004D4432">
      <w:pPr>
        <w:pStyle w:val="Pealkiri2"/>
      </w:pPr>
      <w:r>
        <w:t>Õppekava koostaja</w:t>
      </w:r>
      <w:r w:rsidR="004D4432">
        <w:t xml:space="preserve"> andmed</w:t>
      </w:r>
    </w:p>
    <w:tbl>
      <w:tblPr>
        <w:tblStyle w:val="Kontuurtabel"/>
        <w:tblW w:w="9493" w:type="dxa"/>
        <w:tblLook w:val="04A0" w:firstRow="1" w:lastRow="0" w:firstColumn="1" w:lastColumn="0" w:noHBand="0" w:noVBand="1"/>
      </w:tblPr>
      <w:tblGrid>
        <w:gridCol w:w="9493"/>
      </w:tblGrid>
      <w:tr w:rsidR="003109F7" w:rsidTr="00D66154">
        <w:tc>
          <w:tcPr>
            <w:tcW w:w="9493" w:type="dxa"/>
          </w:tcPr>
          <w:p w:rsidR="003109F7" w:rsidRPr="005F3898" w:rsidRDefault="005F3898" w:rsidP="00D66154">
            <w:r w:rsidRPr="005F3898">
              <w:rPr>
                <w:rFonts w:eastAsia="Times New Roman" w:cs="Times New Roman"/>
                <w:bCs/>
                <w:color w:val="000000"/>
                <w:spacing w:val="-1"/>
              </w:rPr>
              <w:t>Katrin Uurman, kutseõpetaja, katrin.uurman@aianduskool.ee</w:t>
            </w:r>
          </w:p>
        </w:tc>
      </w:tr>
    </w:tbl>
    <w:p w:rsidR="003109F7" w:rsidRPr="003109F7" w:rsidRDefault="003109F7" w:rsidP="004D4432"/>
    <w:sectPr w:rsidR="003109F7" w:rsidRPr="003109F7" w:rsidSect="00DA4386">
      <w:footerReference w:type="default" r:id="rId16"/>
      <w:headerReference w:type="first" r:id="rId17"/>
      <w:pgSz w:w="11906" w:h="16838" w:code="9"/>
      <w:pgMar w:top="1985" w:right="1134"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2A" w:rsidRDefault="009B022A" w:rsidP="00720F7D">
      <w:pPr>
        <w:spacing w:before="0" w:after="0"/>
      </w:pPr>
      <w:r>
        <w:separator/>
      </w:r>
    </w:p>
  </w:endnote>
  <w:endnote w:type="continuationSeparator" w:id="0">
    <w:p w:rsidR="009B022A" w:rsidRDefault="009B022A" w:rsidP="00720F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8451"/>
      <w:docPartObj>
        <w:docPartGallery w:val="Page Numbers (Bottom of Page)"/>
        <w:docPartUnique/>
      </w:docPartObj>
    </w:sdtPr>
    <w:sdtEndPr/>
    <w:sdtContent>
      <w:p w:rsidR="003110E0" w:rsidRDefault="003110E0" w:rsidP="003110E0">
        <w:pPr>
          <w:pStyle w:val="Jalus"/>
          <w:jc w:val="right"/>
        </w:pPr>
        <w:r>
          <w:fldChar w:fldCharType="begin"/>
        </w:r>
        <w:r>
          <w:instrText>PAGE   \* MERGEFORMAT</w:instrText>
        </w:r>
        <w:r>
          <w:fldChar w:fldCharType="separate"/>
        </w:r>
        <w:r w:rsidR="00951FA4">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2A" w:rsidRDefault="009B022A" w:rsidP="00720F7D">
      <w:pPr>
        <w:spacing w:before="0" w:after="0"/>
      </w:pPr>
      <w:r>
        <w:separator/>
      </w:r>
    </w:p>
  </w:footnote>
  <w:footnote w:type="continuationSeparator" w:id="0">
    <w:p w:rsidR="009B022A" w:rsidRDefault="009B022A" w:rsidP="00720F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7D" w:rsidRDefault="00720F7D">
    <w:pPr>
      <w:pStyle w:val="Pis"/>
    </w:pPr>
    <w:r>
      <w:rPr>
        <w:noProof/>
        <w:lang w:eastAsia="et-EE"/>
      </w:rPr>
      <w:drawing>
        <wp:anchor distT="0" distB="0" distL="114300" distR="114300" simplePos="0" relativeHeight="251659264" behindDoc="0" locked="0" layoutInCell="1" allowOverlap="1" wp14:anchorId="11B4EE94" wp14:editId="6531536B">
          <wp:simplePos x="0" y="0"/>
          <wp:positionH relativeFrom="margin">
            <wp:posOffset>0</wp:posOffset>
          </wp:positionH>
          <wp:positionV relativeFrom="paragraph">
            <wp:posOffset>0</wp:posOffset>
          </wp:positionV>
          <wp:extent cx="1767600" cy="921600"/>
          <wp:effectExtent l="0" t="0" r="4445" b="0"/>
          <wp:wrapNone/>
          <wp:docPr id="19" name="Pil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00" cy="9216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et-EE"/>
      </w:rPr>
      <w:drawing>
        <wp:anchor distT="0" distB="0" distL="114300" distR="114300" simplePos="0" relativeHeight="251660288" behindDoc="0" locked="0" layoutInCell="1" allowOverlap="1" wp14:anchorId="0C35BA22" wp14:editId="04326579">
          <wp:simplePos x="0" y="0"/>
          <wp:positionH relativeFrom="margin">
            <wp:posOffset>3471545</wp:posOffset>
          </wp:positionH>
          <wp:positionV relativeFrom="paragraph">
            <wp:posOffset>0</wp:posOffset>
          </wp:positionV>
          <wp:extent cx="2289600" cy="910800"/>
          <wp:effectExtent l="0" t="0" r="0" b="3810"/>
          <wp:wrapNone/>
          <wp:docPr id="20"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lt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600" cy="910800"/>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70A"/>
    <w:multiLevelType w:val="hybridMultilevel"/>
    <w:tmpl w:val="6A1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7108F"/>
    <w:multiLevelType w:val="hybridMultilevel"/>
    <w:tmpl w:val="E9889C3E"/>
    <w:lvl w:ilvl="0" w:tplc="04090001">
      <w:start w:val="1"/>
      <w:numFmt w:val="bullet"/>
      <w:lvlText w:val=""/>
      <w:lvlJc w:val="left"/>
      <w:pPr>
        <w:ind w:left="673" w:hanging="360"/>
      </w:pPr>
      <w:rPr>
        <w:rFonts w:ascii="Symbol" w:hAnsi="Symbol"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2" w15:restartNumberingAfterBreak="0">
    <w:nsid w:val="1E920864"/>
    <w:multiLevelType w:val="hybridMultilevel"/>
    <w:tmpl w:val="0DC245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F604FE7"/>
    <w:multiLevelType w:val="hybridMultilevel"/>
    <w:tmpl w:val="41B4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43005"/>
    <w:multiLevelType w:val="hybridMultilevel"/>
    <w:tmpl w:val="F2C054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F4357"/>
    <w:multiLevelType w:val="hybridMultilevel"/>
    <w:tmpl w:val="2FE009B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5041078D"/>
    <w:multiLevelType w:val="hybridMultilevel"/>
    <w:tmpl w:val="C4E646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89F1171"/>
    <w:multiLevelType w:val="hybridMultilevel"/>
    <w:tmpl w:val="C1CE7A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E975F6D"/>
    <w:multiLevelType w:val="hybridMultilevel"/>
    <w:tmpl w:val="4C3CE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C51C88"/>
    <w:multiLevelType w:val="hybridMultilevel"/>
    <w:tmpl w:val="3A624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1"/>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62"/>
    <w:rsid w:val="000226DF"/>
    <w:rsid w:val="0002627B"/>
    <w:rsid w:val="00042C71"/>
    <w:rsid w:val="00072EC8"/>
    <w:rsid w:val="00081E09"/>
    <w:rsid w:val="00082818"/>
    <w:rsid w:val="000A43AB"/>
    <w:rsid w:val="000A5FBB"/>
    <w:rsid w:val="000C5CB1"/>
    <w:rsid w:val="000F5880"/>
    <w:rsid w:val="001137ED"/>
    <w:rsid w:val="0012035B"/>
    <w:rsid w:val="00196B8F"/>
    <w:rsid w:val="00283548"/>
    <w:rsid w:val="002F5F44"/>
    <w:rsid w:val="00307F41"/>
    <w:rsid w:val="003109F7"/>
    <w:rsid w:val="003110E0"/>
    <w:rsid w:val="003416D6"/>
    <w:rsid w:val="00381B5E"/>
    <w:rsid w:val="003E117A"/>
    <w:rsid w:val="00405106"/>
    <w:rsid w:val="00490AA8"/>
    <w:rsid w:val="004C6F40"/>
    <w:rsid w:val="004D4432"/>
    <w:rsid w:val="004D5A0B"/>
    <w:rsid w:val="005A16DD"/>
    <w:rsid w:val="005F1E94"/>
    <w:rsid w:val="005F3898"/>
    <w:rsid w:val="00624363"/>
    <w:rsid w:val="006B7869"/>
    <w:rsid w:val="006E2ED1"/>
    <w:rsid w:val="00720F7D"/>
    <w:rsid w:val="00764503"/>
    <w:rsid w:val="00781E8F"/>
    <w:rsid w:val="007B2DCD"/>
    <w:rsid w:val="007B6C6A"/>
    <w:rsid w:val="008402F1"/>
    <w:rsid w:val="008D6A47"/>
    <w:rsid w:val="00906E3D"/>
    <w:rsid w:val="00910EC2"/>
    <w:rsid w:val="00951FA4"/>
    <w:rsid w:val="00955A23"/>
    <w:rsid w:val="009B022A"/>
    <w:rsid w:val="009B66E7"/>
    <w:rsid w:val="009E69BF"/>
    <w:rsid w:val="00A82F1A"/>
    <w:rsid w:val="00AD0C62"/>
    <w:rsid w:val="00AF65A3"/>
    <w:rsid w:val="00B15282"/>
    <w:rsid w:val="00B55527"/>
    <w:rsid w:val="00BE6A41"/>
    <w:rsid w:val="00BF1D81"/>
    <w:rsid w:val="00C34C9A"/>
    <w:rsid w:val="00CA2A98"/>
    <w:rsid w:val="00DA4386"/>
    <w:rsid w:val="00DB21F2"/>
    <w:rsid w:val="00E01F10"/>
    <w:rsid w:val="00E053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6999A-389D-4C01-AA21-D69FF68C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15282"/>
    <w:pPr>
      <w:spacing w:before="60" w:after="60" w:line="240" w:lineRule="auto"/>
    </w:pPr>
  </w:style>
  <w:style w:type="paragraph" w:styleId="Pealkiri1">
    <w:name w:val="heading 1"/>
    <w:basedOn w:val="Normaallaad"/>
    <w:next w:val="Normaallaad"/>
    <w:link w:val="Pealkiri1Mrk"/>
    <w:uiPriority w:val="9"/>
    <w:qFormat/>
    <w:rsid w:val="000A5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C34C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B152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qFormat/>
    <w:rsid w:val="00910EC2"/>
    <w:pPr>
      <w:spacing w:after="200"/>
    </w:pPr>
    <w:rPr>
      <w:rFonts w:ascii="Verdana" w:hAnsi="Verdana"/>
      <w:sz w:val="18"/>
      <w:szCs w:val="20"/>
    </w:rPr>
  </w:style>
  <w:style w:type="character" w:customStyle="1" w:styleId="KommentaaritekstMrk">
    <w:name w:val="Kommentaari tekst Märk"/>
    <w:basedOn w:val="Liguvaikefont"/>
    <w:link w:val="Kommentaaritekst"/>
    <w:uiPriority w:val="99"/>
    <w:rsid w:val="00910EC2"/>
    <w:rPr>
      <w:rFonts w:ascii="Verdana" w:hAnsi="Verdana"/>
      <w:sz w:val="18"/>
      <w:szCs w:val="20"/>
    </w:rPr>
  </w:style>
  <w:style w:type="paragraph" w:styleId="Pis">
    <w:name w:val="header"/>
    <w:basedOn w:val="Normaallaad"/>
    <w:link w:val="PisMrk"/>
    <w:uiPriority w:val="99"/>
    <w:unhideWhenUsed/>
    <w:rsid w:val="00720F7D"/>
    <w:pPr>
      <w:tabs>
        <w:tab w:val="center" w:pos="4536"/>
        <w:tab w:val="right" w:pos="9072"/>
      </w:tabs>
      <w:spacing w:after="0"/>
    </w:pPr>
  </w:style>
  <w:style w:type="character" w:customStyle="1" w:styleId="PisMrk">
    <w:name w:val="Päis Märk"/>
    <w:basedOn w:val="Liguvaikefont"/>
    <w:link w:val="Pis"/>
    <w:uiPriority w:val="99"/>
    <w:rsid w:val="00720F7D"/>
  </w:style>
  <w:style w:type="paragraph" w:styleId="Jalus">
    <w:name w:val="footer"/>
    <w:basedOn w:val="Normaallaad"/>
    <w:link w:val="JalusMrk"/>
    <w:uiPriority w:val="99"/>
    <w:unhideWhenUsed/>
    <w:rsid w:val="00720F7D"/>
    <w:pPr>
      <w:tabs>
        <w:tab w:val="center" w:pos="4536"/>
        <w:tab w:val="right" w:pos="9072"/>
      </w:tabs>
      <w:spacing w:after="0"/>
    </w:pPr>
  </w:style>
  <w:style w:type="character" w:customStyle="1" w:styleId="JalusMrk">
    <w:name w:val="Jalus Märk"/>
    <w:basedOn w:val="Liguvaikefont"/>
    <w:link w:val="Jalus"/>
    <w:uiPriority w:val="99"/>
    <w:rsid w:val="00720F7D"/>
  </w:style>
  <w:style w:type="character" w:customStyle="1" w:styleId="Pealkiri1Mrk">
    <w:name w:val="Pealkiri 1 Märk"/>
    <w:basedOn w:val="Liguvaikefont"/>
    <w:link w:val="Pealkiri1"/>
    <w:uiPriority w:val="9"/>
    <w:rsid w:val="000A5FBB"/>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rsid w:val="00C34C9A"/>
    <w:rPr>
      <w:rFonts w:asciiTheme="majorHAnsi" w:eastAsiaTheme="majorEastAsia" w:hAnsiTheme="majorHAnsi" w:cstheme="majorBidi"/>
      <w:color w:val="2E74B5" w:themeColor="accent1" w:themeShade="BF"/>
      <w:sz w:val="26"/>
      <w:szCs w:val="26"/>
    </w:rPr>
  </w:style>
  <w:style w:type="table" w:styleId="Kontuurtabel">
    <w:name w:val="Table Grid"/>
    <w:basedOn w:val="Normaaltabel"/>
    <w:uiPriority w:val="59"/>
    <w:rsid w:val="00B1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B15282"/>
    <w:rPr>
      <w:rFonts w:asciiTheme="majorHAnsi" w:eastAsiaTheme="majorEastAsia" w:hAnsiTheme="majorHAnsi" w:cstheme="majorBidi"/>
      <w:color w:val="1F4D78" w:themeColor="accent1" w:themeShade="7F"/>
      <w:sz w:val="24"/>
      <w:szCs w:val="24"/>
    </w:rPr>
  </w:style>
  <w:style w:type="paragraph" w:customStyle="1" w:styleId="Default">
    <w:name w:val="Default"/>
    <w:rsid w:val="003109F7"/>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3109F7"/>
    <w:pPr>
      <w:ind w:left="720"/>
      <w:contextualSpacing/>
    </w:pPr>
  </w:style>
  <w:style w:type="paragraph" w:styleId="Vahedeta">
    <w:name w:val="No Spacing"/>
    <w:uiPriority w:val="1"/>
    <w:qFormat/>
    <w:rsid w:val="00283548"/>
    <w:pPr>
      <w:spacing w:after="0" w:line="240" w:lineRule="auto"/>
    </w:pPr>
  </w:style>
  <w:style w:type="character" w:styleId="Hperlink">
    <w:name w:val="Hyperlink"/>
    <w:basedOn w:val="Liguvaikefont"/>
    <w:uiPriority w:val="99"/>
    <w:unhideWhenUsed/>
    <w:rsid w:val="009E69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anduskool.ee/jaan/e-ope/istika6p/index.htm" TargetMode="External"/><Relationship Id="rId13" Type="http://schemas.openxmlformats.org/officeDocument/2006/relationships/hyperlink" Target="http://ak.rapina.ee/katrinu/veg_paljundam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k.rapina.ee/katrinu/gen_paljundami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hitsa.ee/course/view.php?id=16350" TargetMode="External"/><Relationship Id="rId5" Type="http://schemas.openxmlformats.org/officeDocument/2006/relationships/webSettings" Target="webSettings.xml"/><Relationship Id="rId15" Type="http://schemas.openxmlformats.org/officeDocument/2006/relationships/hyperlink" Target="mailto:sirje.tooding@aianduskool.ee" TargetMode="External"/><Relationship Id="rId10" Type="http://schemas.openxmlformats.org/officeDocument/2006/relationships/hyperlink" Target="http://aianduskool.ee/jaan/puuv/taimek/taimekah.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ianduskool.ee/jaan/puuv/alus/a_alus.htm" TargetMode="External"/><Relationship Id="rId14" Type="http://schemas.openxmlformats.org/officeDocument/2006/relationships/hyperlink" Target="http://ak.rapina.ee/katrinu/suvelill-kahjustajad1/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A3C62-8289-4D39-94A3-BF3AF7BF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1463</Words>
  <Characters>8488</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Eda Gross</cp:lastModifiedBy>
  <cp:revision>4</cp:revision>
  <dcterms:created xsi:type="dcterms:W3CDTF">2016-05-07T09:23:00Z</dcterms:created>
  <dcterms:modified xsi:type="dcterms:W3CDTF">2016-05-07T09:50:00Z</dcterms:modified>
</cp:coreProperties>
</file>