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8B776" w14:textId="77777777" w:rsidR="002E4C3E" w:rsidRPr="00282C92" w:rsidRDefault="002E4C3E" w:rsidP="009E6523">
      <w:pPr>
        <w:pStyle w:val="Default"/>
      </w:pPr>
    </w:p>
    <w:p w14:paraId="43932161" w14:textId="77777777" w:rsidR="002E4C3E" w:rsidRPr="00282C92" w:rsidRDefault="002E4C3E" w:rsidP="009E6523">
      <w:pPr>
        <w:pStyle w:val="Default"/>
        <w:jc w:val="right"/>
      </w:pPr>
      <w:r w:rsidRPr="00282C92">
        <w:t xml:space="preserve"> Lisa </w:t>
      </w:r>
      <w:r w:rsidR="00075588">
        <w:t xml:space="preserve"> 2</w:t>
      </w:r>
    </w:p>
    <w:p w14:paraId="7E745536" w14:textId="77777777" w:rsidR="002E4C3E" w:rsidRPr="00282C92" w:rsidRDefault="002E4C3E" w:rsidP="009E6523">
      <w:pPr>
        <w:pStyle w:val="Default"/>
        <w:jc w:val="right"/>
      </w:pPr>
      <w:r w:rsidRPr="00282C92">
        <w:t xml:space="preserve">KINNITATUD </w:t>
      </w:r>
    </w:p>
    <w:p w14:paraId="4FF5E3B0" w14:textId="77777777" w:rsidR="002E4C3E" w:rsidRPr="00282C92" w:rsidRDefault="002E4C3E" w:rsidP="009E6523">
      <w:pPr>
        <w:pStyle w:val="Default"/>
        <w:jc w:val="right"/>
      </w:pPr>
      <w:r w:rsidRPr="00282C92">
        <w:t xml:space="preserve">Haridus- ja Teadusministeeriumi kantsleri käskkirjaga </w:t>
      </w:r>
    </w:p>
    <w:p w14:paraId="272CC682" w14:textId="77777777" w:rsidR="00F12387" w:rsidRPr="00282C92" w:rsidRDefault="002E4C3E" w:rsidP="009E6523">
      <w:pPr>
        <w:spacing w:line="240" w:lineRule="auto"/>
        <w:jc w:val="right"/>
        <w:rPr>
          <w:rFonts w:ascii="Times New Roman" w:hAnsi="Times New Roman" w:cs="Times New Roman"/>
          <w:sz w:val="24"/>
          <w:szCs w:val="24"/>
        </w:rPr>
      </w:pPr>
      <w:r w:rsidRPr="00A8166A">
        <w:rPr>
          <w:rFonts w:ascii="Times New Roman" w:hAnsi="Times New Roman" w:cs="Times New Roman"/>
          <w:sz w:val="24"/>
          <w:szCs w:val="24"/>
        </w:rPr>
        <w:t>„</w:t>
      </w:r>
      <w:r w:rsidR="00A8166A" w:rsidRPr="00A8166A">
        <w:rPr>
          <w:rFonts w:ascii="Times New Roman" w:hAnsi="Times New Roman" w:cs="Times New Roman"/>
          <w:sz w:val="24"/>
          <w:szCs w:val="24"/>
        </w:rPr>
        <w:t>………………………..</w:t>
      </w:r>
      <w:r w:rsidRPr="00A8166A">
        <w:rPr>
          <w:rFonts w:ascii="Times New Roman" w:hAnsi="Times New Roman" w:cs="Times New Roman"/>
          <w:sz w:val="24"/>
          <w:szCs w:val="24"/>
        </w:rPr>
        <w:t>“</w:t>
      </w:r>
    </w:p>
    <w:p w14:paraId="7BC82E75" w14:textId="77777777" w:rsidR="002E4C3E" w:rsidRPr="00282C92" w:rsidRDefault="002E4C3E" w:rsidP="009E6523">
      <w:pPr>
        <w:spacing w:line="240" w:lineRule="auto"/>
        <w:jc w:val="right"/>
        <w:rPr>
          <w:rFonts w:ascii="Times New Roman" w:hAnsi="Times New Roman" w:cs="Times New Roman"/>
          <w:sz w:val="24"/>
          <w:szCs w:val="24"/>
        </w:rPr>
      </w:pPr>
    </w:p>
    <w:p w14:paraId="49AB3869" w14:textId="77777777" w:rsidR="002E4C3E" w:rsidRPr="00282C92" w:rsidRDefault="002E4C3E" w:rsidP="009E6523">
      <w:pPr>
        <w:pStyle w:val="Default"/>
      </w:pPr>
    </w:p>
    <w:p w14:paraId="48A0025D" w14:textId="77777777" w:rsidR="002E4C3E" w:rsidRPr="00282C92" w:rsidRDefault="002E4C3E" w:rsidP="009E6523">
      <w:pPr>
        <w:pStyle w:val="Default"/>
        <w:jc w:val="center"/>
      </w:pPr>
      <w:r w:rsidRPr="00282C92">
        <w:rPr>
          <w:b/>
          <w:bCs/>
        </w:rPr>
        <w:t>Kirjaliku enampakkumise tingimused ja kord</w:t>
      </w:r>
    </w:p>
    <w:p w14:paraId="3D878B0B" w14:textId="77777777" w:rsidR="002E4C3E" w:rsidRPr="00282C92" w:rsidRDefault="002E4C3E" w:rsidP="009E6523">
      <w:pPr>
        <w:pStyle w:val="Default"/>
      </w:pPr>
      <w:r w:rsidRPr="00282C92">
        <w:t xml:space="preserve"> </w:t>
      </w:r>
    </w:p>
    <w:p w14:paraId="13EDF5FF" w14:textId="5A13199F" w:rsidR="002E4C3E" w:rsidRPr="00477F18" w:rsidRDefault="002E4C3E" w:rsidP="009E6523">
      <w:pPr>
        <w:pStyle w:val="Default"/>
        <w:numPr>
          <w:ilvl w:val="0"/>
          <w:numId w:val="1"/>
        </w:numPr>
        <w:spacing w:after="148"/>
        <w:jc w:val="both"/>
      </w:pPr>
      <w:r w:rsidRPr="00282C92">
        <w:t xml:space="preserve">Eesti Vabariigi omandis Haridus- ja Teadusministeeriumi valitsemisel ning Räpina Aianduskooli valduses oleva Põlva maakonnas Räpina vallas </w:t>
      </w:r>
      <w:proofErr w:type="spellStart"/>
      <w:r w:rsidRPr="00282C92">
        <w:t>Sillapää</w:t>
      </w:r>
      <w:proofErr w:type="spellEnd"/>
      <w:r w:rsidRPr="00282C92">
        <w:t xml:space="preserve"> külas Aianduskooli kinnistu</w:t>
      </w:r>
      <w:r w:rsidR="00CD210B">
        <w:t xml:space="preserve"> osa </w:t>
      </w:r>
      <w:r w:rsidRPr="00282C92">
        <w:t>(Tartu Maakohtu kinnistusosakonna registriosa nr 1720638, katastritunnus 70703:001:0028, pindala 8,11 ha, sihtotstarve maatulundusmaa, riigi kinnisvararegistri objekti kood KV8973, kasutusala pindala 6,3 ha) kasutamiseks andmiseks korraldatavast  kirjalikust enampakkumisest võivad osa võtta kõik isikud</w:t>
      </w:r>
      <w:r w:rsidR="00477F18">
        <w:t xml:space="preserve">, välja arvatud kasutamiseks andmise otsustamise, korraldamise ja läbiviimisega seotud </w:t>
      </w:r>
      <w:r w:rsidR="0034169A">
        <w:t>ameti</w:t>
      </w:r>
      <w:r w:rsidR="00477F18" w:rsidRPr="00477F18">
        <w:t xml:space="preserve">isikud </w:t>
      </w:r>
      <w:r w:rsidR="0034169A">
        <w:t xml:space="preserve">või temaga seotud isikud tulenevalt </w:t>
      </w:r>
      <w:r w:rsidR="00477F18" w:rsidRPr="00477F18">
        <w:t>k</w:t>
      </w:r>
      <w:r w:rsidR="0034169A">
        <w:t>orruptsioonivastasest seadusest.</w:t>
      </w:r>
    </w:p>
    <w:p w14:paraId="2B02F8AD" w14:textId="1C001DEA" w:rsidR="002E4C3E" w:rsidRPr="00477F18" w:rsidRDefault="002E4C3E" w:rsidP="009E6523">
      <w:pPr>
        <w:pStyle w:val="Default"/>
        <w:numPr>
          <w:ilvl w:val="0"/>
          <w:numId w:val="1"/>
        </w:numPr>
        <w:spacing w:after="148"/>
        <w:jc w:val="both"/>
      </w:pPr>
      <w:r w:rsidRPr="00477F18">
        <w:t xml:space="preserve">Kirjaliku enampakkumise viib läbi kantsleri käskkirja alusel käskkirjas määratud riigivara </w:t>
      </w:r>
      <w:r w:rsidR="00477F18">
        <w:t>kasutamiseks andmise</w:t>
      </w:r>
      <w:r w:rsidR="00477F18" w:rsidRPr="00477F18">
        <w:t xml:space="preserve"> </w:t>
      </w:r>
      <w:r w:rsidRPr="00477F18">
        <w:t xml:space="preserve">komisjon (edaspidi ka </w:t>
      </w:r>
      <w:r w:rsidRPr="00477F18">
        <w:rPr>
          <w:i/>
          <w:iCs/>
        </w:rPr>
        <w:t>Komisjon</w:t>
      </w:r>
      <w:r w:rsidRPr="00477F18">
        <w:t>)</w:t>
      </w:r>
      <w:r w:rsidR="00FD3A67" w:rsidRPr="00477F18">
        <w:t>, kes määrab enampakkumise toimumise täpse toimumise aja</w:t>
      </w:r>
      <w:r w:rsidR="00477F18" w:rsidRPr="00477F18">
        <w:t>.</w:t>
      </w:r>
    </w:p>
    <w:p w14:paraId="2C0AD1CD" w14:textId="77777777" w:rsidR="002E4C3E" w:rsidRPr="007C6C8C" w:rsidRDefault="002E4C3E" w:rsidP="009E6523">
      <w:pPr>
        <w:pStyle w:val="Default"/>
        <w:numPr>
          <w:ilvl w:val="0"/>
          <w:numId w:val="1"/>
        </w:numPr>
        <w:spacing w:after="148"/>
        <w:jc w:val="both"/>
      </w:pPr>
      <w:r w:rsidRPr="00282C92">
        <w:t>Enampakkumisest teavitatakse vähemalt 2 (kaks) nädalat enne enampakkumise esitamise tähtpäeva väljaandes Ametlikud Teadaanded</w:t>
      </w:r>
      <w:r w:rsidR="00983B38">
        <w:t>, kus esitatakse olulised andmed kasutamiseks antava vara kohta, sealhulgas andmed lepingu projekti ja enampakkumiste tingimuste kättesaadavuse kohta</w:t>
      </w:r>
      <w:r w:rsidRPr="00282C92">
        <w:t>.</w:t>
      </w:r>
      <w:r w:rsidR="007C6C8C">
        <w:t xml:space="preserve"> Samuti avaldatakse teade Räpina Aianduskooli kodulehel ning vajadusel ka maakondlikus lehes.</w:t>
      </w:r>
      <w:r w:rsidRPr="00282C92">
        <w:t xml:space="preserve"> </w:t>
      </w:r>
    </w:p>
    <w:p w14:paraId="361F6DDB" w14:textId="77777777" w:rsidR="004802BE" w:rsidRPr="007C6C8C" w:rsidRDefault="004802BE" w:rsidP="009E6523">
      <w:pPr>
        <w:pStyle w:val="Default"/>
        <w:numPr>
          <w:ilvl w:val="0"/>
          <w:numId w:val="1"/>
        </w:numPr>
        <w:spacing w:after="148"/>
        <w:jc w:val="both"/>
        <w:rPr>
          <w:color w:val="000000" w:themeColor="text1"/>
        </w:rPr>
      </w:pPr>
      <w:r w:rsidRPr="007C6C8C">
        <w:rPr>
          <w:color w:val="000000" w:themeColor="text1"/>
        </w:rPr>
        <w:t>Kõik asjast huvitatud isikud võivad tutvuda kasutamiseks antava varaga looduses igal ajal</w:t>
      </w:r>
      <w:r w:rsidR="007C6C8C" w:rsidRPr="007C6C8C">
        <w:rPr>
          <w:color w:val="000000" w:themeColor="text1"/>
        </w:rPr>
        <w:t xml:space="preserve">. </w:t>
      </w:r>
      <w:r w:rsidRPr="007C6C8C">
        <w:rPr>
          <w:color w:val="000000" w:themeColor="text1"/>
        </w:rPr>
        <w:t xml:space="preserve">Täpsemat infot kinnisasja kohta saab Räpina Aianduskooli haldusjuhilt </w:t>
      </w:r>
      <w:r w:rsidR="007C6C8C" w:rsidRPr="007C6C8C">
        <w:rPr>
          <w:color w:val="000000" w:themeColor="text1"/>
        </w:rPr>
        <w:t xml:space="preserve">Jano </w:t>
      </w:r>
      <w:proofErr w:type="spellStart"/>
      <w:r w:rsidR="007C6C8C" w:rsidRPr="007C6C8C">
        <w:rPr>
          <w:color w:val="000000" w:themeColor="text1"/>
        </w:rPr>
        <w:t>Narvikult</w:t>
      </w:r>
      <w:proofErr w:type="spellEnd"/>
      <w:r w:rsidR="007C6C8C" w:rsidRPr="007C6C8C">
        <w:rPr>
          <w:color w:val="000000" w:themeColor="text1"/>
        </w:rPr>
        <w:t xml:space="preserve"> (tel 529 1650, e-post jano.narvik@aianduskool.ee).</w:t>
      </w:r>
    </w:p>
    <w:p w14:paraId="6EC62FDD" w14:textId="77777777" w:rsidR="001D4142" w:rsidRPr="00BA2534" w:rsidRDefault="002E4C3E" w:rsidP="009E6523">
      <w:pPr>
        <w:pStyle w:val="Default"/>
        <w:numPr>
          <w:ilvl w:val="0"/>
          <w:numId w:val="1"/>
        </w:numPr>
        <w:spacing w:after="148"/>
        <w:jc w:val="both"/>
      </w:pPr>
      <w:r w:rsidRPr="00282C92">
        <w:t xml:space="preserve">Kirjalikul enampakkumisel osalemiseks saadab või esitab enampakkumisel osaleja </w:t>
      </w:r>
      <w:r w:rsidR="001D4142">
        <w:t xml:space="preserve">hiljemalt </w:t>
      </w:r>
      <w:r w:rsidRPr="00282C92">
        <w:t xml:space="preserve">enampakkumise teadaandes ettenähtud tähtajaks Haridus- ja Teadusministeeriumi riigivaraosakonna juhatajale aadressil Munga tn 18, Tartu linn, Tartu maakond, 50088, pakkumise kinnises ümbrikus. </w:t>
      </w:r>
      <w:r w:rsidR="001D4142">
        <w:t>Ümbrik peab olema suletud ning ümbrikule tuleb märkida hoiatusmärge „Mitte avada enne enampakkumist“</w:t>
      </w:r>
      <w:r w:rsidR="007C6C8C">
        <w:t xml:space="preserve"> ja pealkiri „Aianduskooli kinnisasja rendile andmine“</w:t>
      </w:r>
      <w:r w:rsidR="001D4142">
        <w:t>.</w:t>
      </w:r>
      <w:r w:rsidR="00BA2534">
        <w:t xml:space="preserve"> P</w:t>
      </w:r>
      <w:r w:rsidR="00BA2534" w:rsidRPr="00BA2534">
        <w:t>ärast nõutud tähtaega toodud pakkumisümbrik tagastatakse saatjale avamata.</w:t>
      </w:r>
    </w:p>
    <w:p w14:paraId="44273229" w14:textId="77777777" w:rsidR="002E4C3E" w:rsidRPr="00282C92" w:rsidRDefault="002E4C3E" w:rsidP="009E6523">
      <w:pPr>
        <w:pStyle w:val="Default"/>
        <w:numPr>
          <w:ilvl w:val="0"/>
          <w:numId w:val="1"/>
        </w:numPr>
        <w:spacing w:after="148"/>
        <w:jc w:val="both"/>
      </w:pPr>
      <w:r w:rsidRPr="00282C92">
        <w:t>Pakkumine peab sisaldama järgmisi andmeid:</w:t>
      </w:r>
    </w:p>
    <w:p w14:paraId="2EBC38EB" w14:textId="4802D4DB" w:rsidR="002E4C3E" w:rsidRDefault="00477F18" w:rsidP="009E6523">
      <w:pPr>
        <w:pStyle w:val="Default"/>
        <w:spacing w:after="148"/>
        <w:ind w:left="720"/>
        <w:jc w:val="both"/>
      </w:pPr>
      <w:r>
        <w:t>6</w:t>
      </w:r>
      <w:r w:rsidR="002E4C3E" w:rsidRPr="00282C92">
        <w:t xml:space="preserve">1. pakkuja nimi, isikukood või </w:t>
      </w:r>
      <w:r w:rsidR="000A4AB2">
        <w:t>registrikood</w:t>
      </w:r>
      <w:r w:rsidR="00132D8A">
        <w:t xml:space="preserve"> ning kontaktandmed (aadress, telefon, e-post)</w:t>
      </w:r>
      <w:r w:rsidR="002E4C3E" w:rsidRPr="00282C92">
        <w:t>;</w:t>
      </w:r>
    </w:p>
    <w:p w14:paraId="05E06A0A" w14:textId="2FACAE0D" w:rsidR="00BA2534" w:rsidRDefault="00477F18" w:rsidP="009E6523">
      <w:pPr>
        <w:pStyle w:val="Default"/>
        <w:spacing w:after="148"/>
        <w:ind w:left="720"/>
        <w:jc w:val="both"/>
      </w:pPr>
      <w:r>
        <w:t>6</w:t>
      </w:r>
      <w:r w:rsidR="00BA2534">
        <w:t>.2 rendiobjekti nimetus;</w:t>
      </w:r>
    </w:p>
    <w:p w14:paraId="0D50ACDF" w14:textId="0E9DF00F" w:rsidR="00BA2534" w:rsidRPr="00282C92" w:rsidRDefault="00477F18" w:rsidP="009E6523">
      <w:pPr>
        <w:pStyle w:val="Default"/>
        <w:spacing w:after="148"/>
        <w:ind w:left="720"/>
        <w:jc w:val="both"/>
      </w:pPr>
      <w:r>
        <w:t>6</w:t>
      </w:r>
      <w:r w:rsidR="00BA2534" w:rsidRPr="00282C92">
        <w:t>.</w:t>
      </w:r>
      <w:r w:rsidR="00BA2534">
        <w:t>3</w:t>
      </w:r>
      <w:r w:rsidR="00BA2534" w:rsidRPr="00282C92">
        <w:t>. sõnade ja numbritega kirjutatud konkreetne pakkumissumma täisarvuna eurodes (ilma sentideta) aastatasuna. Pakkumine ei tohi olla alla alghinna.</w:t>
      </w:r>
      <w:r w:rsidR="00BA2534" w:rsidRPr="000A4AB2">
        <w:t xml:space="preserve"> </w:t>
      </w:r>
      <w:r w:rsidR="00BA2534" w:rsidRPr="00282C92">
        <w:t>Juhul kui numbrite ja sõnadega kirjutatud pakkumissumma ei lange kokku, loetakse kehtivaks sõnadega kirjutatud summa. Kui pakkumissumma esitatakse sentidega, võetakse pakkumissummana arvesse vaid täisarvuline summa</w:t>
      </w:r>
      <w:r w:rsidR="00BA2534">
        <w:t>;</w:t>
      </w:r>
    </w:p>
    <w:p w14:paraId="6B049311" w14:textId="5C0F1FED" w:rsidR="002E4C3E" w:rsidRPr="00282C92" w:rsidRDefault="006614FD" w:rsidP="009E6523">
      <w:pPr>
        <w:pStyle w:val="Default"/>
        <w:spacing w:after="148"/>
        <w:ind w:left="720"/>
        <w:jc w:val="both"/>
      </w:pPr>
      <w:r>
        <w:lastRenderedPageBreak/>
        <w:t>6</w:t>
      </w:r>
      <w:r w:rsidR="00BA2534" w:rsidRPr="00921DED">
        <w:t>.4</w:t>
      </w:r>
      <w:r w:rsidR="002E4C3E" w:rsidRPr="00921DED">
        <w:t>.</w:t>
      </w:r>
      <w:r w:rsidR="00BA2534" w:rsidRPr="00921DED">
        <w:t>nõustumine enampakkumisel osalemise ja</w:t>
      </w:r>
      <w:r w:rsidR="002E4C3E" w:rsidRPr="00921DED">
        <w:t xml:space="preserve"> kasutamiseks antava vara rendile võtmiseks enampa</w:t>
      </w:r>
      <w:r w:rsidR="00BA2534" w:rsidRPr="00921DED">
        <w:t>kkumisel kehtestatud tingimustega</w:t>
      </w:r>
      <w:r w:rsidR="002E4C3E" w:rsidRPr="00921DED">
        <w:t>;</w:t>
      </w:r>
    </w:p>
    <w:p w14:paraId="298AEBE3" w14:textId="4B48B4F1" w:rsidR="002E4C3E" w:rsidRDefault="006614FD" w:rsidP="009E6523">
      <w:pPr>
        <w:pStyle w:val="Default"/>
        <w:spacing w:after="148"/>
        <w:ind w:left="720"/>
        <w:jc w:val="both"/>
      </w:pPr>
      <w:r>
        <w:t>6</w:t>
      </w:r>
      <w:r w:rsidR="00BA2534">
        <w:t>.5</w:t>
      </w:r>
      <w:r w:rsidR="002E4C3E" w:rsidRPr="00282C92">
        <w:t>. pakkumise tegemise kuupäev, esitaja allkiri, esindaja puhul esindusõigust tõendav volikiri. Volikirja ei ole vaja esitada, kui juriidilise isiku nimel pakkumise esitaja esindusõigus kajast</w:t>
      </w:r>
      <w:r w:rsidR="00BA2534">
        <w:t>ub elektroonilises äriregistris;</w:t>
      </w:r>
    </w:p>
    <w:p w14:paraId="51882EEB" w14:textId="3F526654" w:rsidR="00BA2534" w:rsidRPr="00282C92" w:rsidRDefault="006614FD" w:rsidP="009E6523">
      <w:pPr>
        <w:pStyle w:val="Default"/>
        <w:spacing w:after="148"/>
        <w:ind w:left="720"/>
        <w:jc w:val="both"/>
      </w:pPr>
      <w:r>
        <w:t>6</w:t>
      </w:r>
      <w:r w:rsidR="00BA2534">
        <w:t>.6</w:t>
      </w:r>
      <w:r w:rsidR="00BA2534" w:rsidRPr="00282C92">
        <w:t xml:space="preserve">. </w:t>
      </w:r>
      <w:r w:rsidR="00BA2534">
        <w:t>maksekorralduse koopia tagatisraha tasumise kohta (vt täpsemalt punkt 7).</w:t>
      </w:r>
    </w:p>
    <w:p w14:paraId="707CC3D6" w14:textId="77777777" w:rsidR="002E4C3E" w:rsidRPr="00282C92" w:rsidRDefault="002E4C3E" w:rsidP="009E6523">
      <w:pPr>
        <w:pStyle w:val="Default"/>
      </w:pPr>
      <w:r w:rsidRPr="00282C92">
        <w:t xml:space="preserve"> </w:t>
      </w:r>
    </w:p>
    <w:p w14:paraId="7D71DA1B" w14:textId="77777777" w:rsidR="002E4C3E" w:rsidRPr="00282C92" w:rsidRDefault="002E4C3E" w:rsidP="009E6523">
      <w:pPr>
        <w:pStyle w:val="Default"/>
        <w:numPr>
          <w:ilvl w:val="0"/>
          <w:numId w:val="1"/>
        </w:numPr>
        <w:spacing w:after="147"/>
        <w:jc w:val="both"/>
      </w:pPr>
      <w:r w:rsidRPr="00282C92">
        <w:t xml:space="preserve">Tähtaegselt saabunud pakkumised registreeritakse Haridus- ja Teadusministeeriumis nende saabumise järjekorras. Pakkumise esitajale väljastatakse vajadusel tõend pakkumise esitamise kohta. </w:t>
      </w:r>
    </w:p>
    <w:p w14:paraId="13C93745" w14:textId="6A8DE2D6" w:rsidR="002E4C3E" w:rsidRPr="00EE793E" w:rsidRDefault="002E4C3E" w:rsidP="00EE793E">
      <w:pPr>
        <w:pStyle w:val="Default"/>
        <w:numPr>
          <w:ilvl w:val="0"/>
          <w:numId w:val="1"/>
        </w:numPr>
        <w:jc w:val="both"/>
      </w:pPr>
      <w:r w:rsidRPr="00EE793E">
        <w:t xml:space="preserve">Enampakkumise tagatisraha 120 (ükssada kakskümmend) eurot peab osaleja tasuma Rahandusministeeriumi arveldusarvele nr EE932200221023778606 </w:t>
      </w:r>
      <w:r w:rsidR="00EE793E" w:rsidRPr="00EE793E">
        <w:t>(Swedbank AS) või EE891010220034796011 (</w:t>
      </w:r>
      <w:r w:rsidR="00EE793E">
        <w:t>AS SEB P</w:t>
      </w:r>
      <w:r w:rsidR="00EE793E" w:rsidRPr="00EE793E">
        <w:t xml:space="preserve">ank) </w:t>
      </w:r>
      <w:r w:rsidRPr="00EE793E">
        <w:t xml:space="preserve">viitenumbriga 2800047737 selgitusega „Aianduskooli tagatisraha“ hiljemalt pakkumise esitamise tähtpäevaks. Tagatisraha tasumise maksekorralduse koopia tuleb esitada koos enampakkumisel osalemise avaldusega kinnises ümbrikus. </w:t>
      </w:r>
    </w:p>
    <w:p w14:paraId="295A167A" w14:textId="77777777" w:rsidR="002E4C3E" w:rsidRPr="00282C92" w:rsidRDefault="002E4C3E" w:rsidP="009E6523">
      <w:pPr>
        <w:pStyle w:val="Default"/>
        <w:jc w:val="both"/>
      </w:pPr>
    </w:p>
    <w:p w14:paraId="3A132C88" w14:textId="50D5CA15" w:rsidR="009E6523" w:rsidRDefault="00CD210B" w:rsidP="009E6523">
      <w:pPr>
        <w:pStyle w:val="Default"/>
        <w:numPr>
          <w:ilvl w:val="0"/>
          <w:numId w:val="1"/>
        </w:numPr>
        <w:jc w:val="both"/>
      </w:pPr>
      <w:r w:rsidRPr="009E6523">
        <w:t>P</w:t>
      </w:r>
      <w:r w:rsidR="002E4C3E" w:rsidRPr="009E6523">
        <w:t xml:space="preserve">akkumise tegemisega kinnitab osaleja, et on tutvunud ja nõustub enampakkumise tingimustega, on tutvunud kasutamiseks antava varaga, teadlik vara seisukorrast ning </w:t>
      </w:r>
      <w:r w:rsidR="0034169A">
        <w:t>ei oma selles osas pretensioone.</w:t>
      </w:r>
    </w:p>
    <w:p w14:paraId="001D19F2" w14:textId="7788B3AC" w:rsidR="002E4C3E" w:rsidRPr="009E6523" w:rsidRDefault="002E4C3E" w:rsidP="009E6523">
      <w:pPr>
        <w:pStyle w:val="Default"/>
        <w:jc w:val="both"/>
      </w:pPr>
      <w:r w:rsidRPr="009E6523">
        <w:t xml:space="preserve"> </w:t>
      </w:r>
      <w:r w:rsidR="00132D8A" w:rsidRPr="009E6523">
        <w:rPr>
          <w:color w:val="FF0000"/>
        </w:rPr>
        <w:t xml:space="preserve"> </w:t>
      </w:r>
    </w:p>
    <w:p w14:paraId="7833BD23" w14:textId="77777777" w:rsidR="001D4142" w:rsidRPr="00921DED" w:rsidRDefault="001D4142" w:rsidP="009E6523">
      <w:pPr>
        <w:pStyle w:val="Default"/>
        <w:numPr>
          <w:ilvl w:val="0"/>
          <w:numId w:val="1"/>
        </w:numPr>
        <w:jc w:val="both"/>
      </w:pPr>
      <w:r w:rsidRPr="00921DED">
        <w:t xml:space="preserve">Pakkumise tegemisega võtab pakkuja endale </w:t>
      </w:r>
      <w:r w:rsidR="00CD210B">
        <w:t xml:space="preserve">eduka pakkumise korral </w:t>
      </w:r>
      <w:r w:rsidRPr="00921DED">
        <w:t>kohustuse tasuda rendiobjekti eest pakutud renti ja sõlmida</w:t>
      </w:r>
      <w:r w:rsidR="00921DED">
        <w:t xml:space="preserve"> rendileping enampakkumises toodud</w:t>
      </w:r>
      <w:r w:rsidRPr="00921DED">
        <w:t xml:space="preserve"> tingimustel ja kehtestatud tähtaja jooksul. Enampakkumisel osalejad on oma pakkumisega seotud alates pakkumise tegemisest kuni enampakkumise tulemuste kinnitamiseni. Isik või isikud, kelle kasuks enampakkumise tulemused kinnitatakse, on oma pakkumisega seotud kuni lepingu sõlmimiseni.</w:t>
      </w:r>
    </w:p>
    <w:p w14:paraId="73EBF1F4" w14:textId="77777777" w:rsidR="002E4C3E" w:rsidRPr="00282C92" w:rsidRDefault="002E4C3E" w:rsidP="009E6523">
      <w:pPr>
        <w:pStyle w:val="Loendilik"/>
        <w:spacing w:line="240" w:lineRule="auto"/>
        <w:contextualSpacing w:val="0"/>
        <w:rPr>
          <w:sz w:val="24"/>
          <w:szCs w:val="24"/>
        </w:rPr>
      </w:pPr>
    </w:p>
    <w:p w14:paraId="3DAE22CA" w14:textId="16551380" w:rsidR="002E4C3E" w:rsidRPr="00282C92" w:rsidRDefault="002E4C3E" w:rsidP="009E6523">
      <w:pPr>
        <w:pStyle w:val="Default"/>
        <w:numPr>
          <w:ilvl w:val="0"/>
          <w:numId w:val="1"/>
        </w:numPr>
        <w:jc w:val="both"/>
      </w:pPr>
      <w:r w:rsidRPr="00282C92">
        <w:t>Enampakkumise läbiviimise Komisjon avab enampakkumise teates avaldatud tähtpäeval ja kellaajal enampakkumisele esitatud ümbrikud. Kõik tähtajaks laekunud pakkumised avatakse nende registreerimise järjekorras</w:t>
      </w:r>
      <w:r w:rsidR="00477F18">
        <w:t xml:space="preserve">. </w:t>
      </w:r>
      <w:r w:rsidR="00477F18" w:rsidRPr="00477F18">
        <w:t xml:space="preserve">Komisjon kontrollib pakkumisel osalemise ja </w:t>
      </w:r>
      <w:r w:rsidR="009E6523">
        <w:t>enampakkumiste</w:t>
      </w:r>
      <w:r w:rsidR="00477F18" w:rsidRPr="00477F18">
        <w:t xml:space="preserve"> esitamise tingimuste ja korra täitmist, selgitab tingimustele vastavate pakkumiste</w:t>
      </w:r>
      <w:r w:rsidR="009E6523">
        <w:t xml:space="preserve"> hulgast välja parima pakkumise</w:t>
      </w:r>
      <w:r w:rsidR="00865B8F">
        <w:t xml:space="preserve"> ja paremuselt teise pakkumise</w:t>
      </w:r>
      <w:r w:rsidR="00477F18" w:rsidRPr="00477F18">
        <w:t>.</w:t>
      </w:r>
      <w:r w:rsidR="00477F18">
        <w:t xml:space="preserve"> Pakkumised</w:t>
      </w:r>
      <w:r w:rsidRPr="00282C92">
        <w:t xml:space="preserve"> kantakse enampakkumise protokolli</w:t>
      </w:r>
      <w:r w:rsidR="00477F18">
        <w:t xml:space="preserve"> ja protokoll allkirjastatakse Komisjoni esimehe poolt</w:t>
      </w:r>
      <w:r w:rsidRPr="00282C92">
        <w:t>. Pakkumiste avamine on avalik ja selle juures võivad viibida kõik pakkumiste esitajad</w:t>
      </w:r>
      <w:r w:rsidR="00282C92">
        <w:t xml:space="preserve"> või nende volitatud esindajad</w:t>
      </w:r>
      <w:r w:rsidRPr="00282C92">
        <w:t xml:space="preserve">. Kui enampakkumisele ei esitatud ühtegi pakkumist või kui </w:t>
      </w:r>
      <w:r w:rsidR="00865B8F">
        <w:t xml:space="preserve">ükski pakkumine ei vastanud </w:t>
      </w:r>
      <w:r w:rsidR="00865B8F" w:rsidRPr="00282C92">
        <w:t>käesoleva korra punkti</w:t>
      </w:r>
      <w:r w:rsidR="00865B8F">
        <w:t>de</w:t>
      </w:r>
      <w:r w:rsidR="00865B8F" w:rsidRPr="00282C92">
        <w:t xml:space="preserve">s </w:t>
      </w:r>
      <w:r w:rsidR="00865B8F">
        <w:t xml:space="preserve">5 ja 6 </w:t>
      </w:r>
      <w:r w:rsidR="00865B8F">
        <w:t xml:space="preserve">nimetatud nõuetel, </w:t>
      </w:r>
      <w:r w:rsidRPr="00282C92">
        <w:t xml:space="preserve">loeb Komisjon enampakkumise nurjunuks. </w:t>
      </w:r>
    </w:p>
    <w:p w14:paraId="5C7970AE" w14:textId="77777777" w:rsidR="002E4C3E" w:rsidRPr="00282C92" w:rsidRDefault="002E4C3E" w:rsidP="009E6523">
      <w:pPr>
        <w:pStyle w:val="Default"/>
        <w:ind w:left="720"/>
        <w:jc w:val="both"/>
      </w:pPr>
    </w:p>
    <w:p w14:paraId="39E4A01F" w14:textId="58D9E18D" w:rsidR="002E4C3E" w:rsidRDefault="002E4C3E" w:rsidP="009E6523">
      <w:pPr>
        <w:pStyle w:val="Default"/>
        <w:numPr>
          <w:ilvl w:val="0"/>
          <w:numId w:val="1"/>
        </w:numPr>
        <w:spacing w:after="147"/>
        <w:jc w:val="both"/>
      </w:pPr>
      <w:r w:rsidRPr="00282C92">
        <w:t xml:space="preserve">Tähtaegselt esitatud, kuid nõuetele mittevastava pakkumise kohta tehakse enampakkumise protokolli märge selle mitteosalemise põhjuse kohta. </w:t>
      </w:r>
    </w:p>
    <w:p w14:paraId="12DFA818" w14:textId="77777777" w:rsidR="00BA2534" w:rsidRDefault="002E4C3E" w:rsidP="009E6523">
      <w:pPr>
        <w:pStyle w:val="Default"/>
        <w:numPr>
          <w:ilvl w:val="0"/>
          <w:numId w:val="1"/>
        </w:numPr>
        <w:spacing w:after="147"/>
        <w:jc w:val="both"/>
      </w:pPr>
      <w:r w:rsidRPr="00282C92">
        <w:t xml:space="preserve">Võitjaks on enampakkumises osaleja, kes pakkus suuruselt kõige kõrgemat </w:t>
      </w:r>
      <w:r w:rsidR="008E3052" w:rsidRPr="00282C92">
        <w:t xml:space="preserve">kasutustasu </w:t>
      </w:r>
      <w:r w:rsidR="008E3052" w:rsidRPr="000A4AB2">
        <w:t>ühe aasta kohta</w:t>
      </w:r>
      <w:r w:rsidR="000A4AB2">
        <w:t>.</w:t>
      </w:r>
    </w:p>
    <w:p w14:paraId="29406A9A" w14:textId="4F20E228" w:rsidR="00FD22D8" w:rsidRDefault="00FD22D8" w:rsidP="009E6523">
      <w:pPr>
        <w:pStyle w:val="Normaallaadveeb"/>
        <w:numPr>
          <w:ilvl w:val="0"/>
          <w:numId w:val="1"/>
        </w:numPr>
        <w:spacing w:before="0" w:beforeAutospacing="0" w:after="0" w:afterAutospacing="0" w:line="240" w:lineRule="auto"/>
        <w:jc w:val="both"/>
        <w:rPr>
          <w:rFonts w:ascii="Times New Roman" w:hAnsi="Times New Roman"/>
          <w:sz w:val="24"/>
          <w:szCs w:val="24"/>
          <w:lang w:val="et-EE"/>
        </w:rPr>
      </w:pPr>
      <w:r w:rsidRPr="00F74F7C">
        <w:rPr>
          <w:rFonts w:ascii="Times New Roman" w:hAnsi="Times New Roman"/>
          <w:sz w:val="24"/>
          <w:szCs w:val="24"/>
          <w:lang w:val="et-EE"/>
        </w:rPr>
        <w:t>Kui enampakkumisel koh</w:t>
      </w:r>
      <w:r>
        <w:rPr>
          <w:rFonts w:ascii="Times New Roman" w:hAnsi="Times New Roman"/>
          <w:sz w:val="24"/>
          <w:szCs w:val="24"/>
          <w:lang w:val="et-EE"/>
        </w:rPr>
        <w:t xml:space="preserve">aldatakse </w:t>
      </w:r>
      <w:r w:rsidR="009E6523">
        <w:rPr>
          <w:rFonts w:ascii="Times New Roman" w:hAnsi="Times New Roman"/>
          <w:sz w:val="24"/>
          <w:szCs w:val="24"/>
          <w:lang w:val="et-EE"/>
        </w:rPr>
        <w:t xml:space="preserve">riigivaraseaduse (edaspidi RVS) </w:t>
      </w:r>
      <w:r>
        <w:rPr>
          <w:rFonts w:ascii="Times New Roman" w:hAnsi="Times New Roman"/>
          <w:sz w:val="24"/>
          <w:szCs w:val="24"/>
          <w:lang w:val="et-EE"/>
        </w:rPr>
        <w:t>§ 66 lõikes</w:t>
      </w:r>
      <w:r w:rsidRPr="00F74F7C">
        <w:rPr>
          <w:rFonts w:ascii="Times New Roman" w:hAnsi="Times New Roman"/>
          <w:sz w:val="24"/>
          <w:szCs w:val="24"/>
          <w:lang w:val="et-EE"/>
        </w:rPr>
        <w:t xml:space="preserve"> 7 ning §-s 105 </w:t>
      </w:r>
      <w:r>
        <w:rPr>
          <w:rFonts w:ascii="Times New Roman" w:hAnsi="Times New Roman"/>
          <w:sz w:val="24"/>
          <w:szCs w:val="24"/>
          <w:lang w:val="et-EE"/>
        </w:rPr>
        <w:t>lõikes 2 sätestatud eelisõigust</w:t>
      </w:r>
      <w:r w:rsidRPr="00F74F7C">
        <w:rPr>
          <w:rFonts w:ascii="Times New Roman" w:hAnsi="Times New Roman"/>
          <w:sz w:val="24"/>
          <w:szCs w:val="24"/>
          <w:lang w:val="et-EE"/>
        </w:rPr>
        <w:t xml:space="preserve"> </w:t>
      </w:r>
      <w:r>
        <w:rPr>
          <w:rFonts w:ascii="Times New Roman" w:hAnsi="Times New Roman"/>
          <w:sz w:val="24"/>
          <w:szCs w:val="24"/>
          <w:lang w:val="et-EE"/>
        </w:rPr>
        <w:t>saada</w:t>
      </w:r>
      <w:r w:rsidRPr="00F74F7C">
        <w:rPr>
          <w:rFonts w:ascii="Times New Roman" w:hAnsi="Times New Roman"/>
          <w:sz w:val="24"/>
          <w:szCs w:val="24"/>
          <w:lang w:val="et-EE"/>
        </w:rPr>
        <w:t xml:space="preserve"> kinnisasi </w:t>
      </w:r>
      <w:r>
        <w:rPr>
          <w:rFonts w:ascii="Times New Roman" w:hAnsi="Times New Roman"/>
          <w:sz w:val="24"/>
          <w:szCs w:val="24"/>
          <w:lang w:val="et-EE"/>
        </w:rPr>
        <w:t xml:space="preserve">kasutusse </w:t>
      </w:r>
      <w:r w:rsidRPr="00F74F7C">
        <w:rPr>
          <w:rFonts w:ascii="Times New Roman" w:hAnsi="Times New Roman"/>
          <w:sz w:val="24"/>
          <w:szCs w:val="24"/>
          <w:lang w:val="et-EE"/>
        </w:rPr>
        <w:t xml:space="preserve">enampakkumisel </w:t>
      </w:r>
      <w:r w:rsidRPr="00F74F7C">
        <w:rPr>
          <w:rFonts w:ascii="Times New Roman" w:hAnsi="Times New Roman"/>
          <w:sz w:val="24"/>
          <w:szCs w:val="24"/>
          <w:lang w:val="et-EE"/>
        </w:rPr>
        <w:lastRenderedPageBreak/>
        <w:t xml:space="preserve">kujunenud hinnaga, lähevad enampakkumise võitja õigused ja kohustused üle RVS § 66 </w:t>
      </w:r>
      <w:r>
        <w:rPr>
          <w:rFonts w:ascii="Times New Roman" w:hAnsi="Times New Roman"/>
          <w:sz w:val="24"/>
          <w:szCs w:val="24"/>
          <w:lang w:val="et-EE"/>
        </w:rPr>
        <w:t>lõikes</w:t>
      </w:r>
      <w:r w:rsidRPr="00F74F7C">
        <w:rPr>
          <w:rFonts w:ascii="Times New Roman" w:hAnsi="Times New Roman"/>
          <w:sz w:val="24"/>
          <w:szCs w:val="24"/>
          <w:lang w:val="et-EE"/>
        </w:rPr>
        <w:t xml:space="preserve"> 7 ning §-s 105 lõikes 2 nimetatud õigustatud isikule ja enampakkumise tulemused kinnitatakse õigustatud isiku kasuks.</w:t>
      </w:r>
      <w:r>
        <w:rPr>
          <w:rFonts w:ascii="Times New Roman" w:hAnsi="Times New Roman"/>
          <w:sz w:val="24"/>
          <w:szCs w:val="24"/>
          <w:lang w:val="et-EE"/>
        </w:rPr>
        <w:t xml:space="preserve"> Selleks tuleb eelisõigust omaval isikul, kes osales enampakkumisel, kuid ei osutunud võitjaks, esitada enampakkumise korraldajale 5 päeva jooksul tulemuste teatavaks tegemisest arvates taotlus, et soovib eelisõigust kasutada.</w:t>
      </w:r>
    </w:p>
    <w:p w14:paraId="27464D2B" w14:textId="77777777" w:rsidR="00CD210B" w:rsidRDefault="00CD210B" w:rsidP="009E6523">
      <w:pPr>
        <w:pStyle w:val="Normaallaadveeb"/>
        <w:spacing w:before="0" w:beforeAutospacing="0" w:after="0" w:afterAutospacing="0" w:line="240" w:lineRule="auto"/>
        <w:jc w:val="both"/>
        <w:rPr>
          <w:rFonts w:ascii="Times New Roman" w:hAnsi="Times New Roman"/>
          <w:sz w:val="24"/>
          <w:szCs w:val="24"/>
          <w:lang w:val="et-EE"/>
        </w:rPr>
      </w:pPr>
    </w:p>
    <w:p w14:paraId="4F0B3F70" w14:textId="77777777" w:rsidR="002E4C3E" w:rsidRPr="00282C92" w:rsidRDefault="000A4AB2" w:rsidP="009E6523">
      <w:pPr>
        <w:pStyle w:val="Default"/>
        <w:numPr>
          <w:ilvl w:val="0"/>
          <w:numId w:val="1"/>
        </w:numPr>
        <w:spacing w:after="147"/>
        <w:jc w:val="both"/>
      </w:pPr>
      <w:r>
        <w:t xml:space="preserve">Kui </w:t>
      </w:r>
      <w:r w:rsidR="00FD3A67">
        <w:t>2 (</w:t>
      </w:r>
      <w:r>
        <w:t>kaks</w:t>
      </w:r>
      <w:r w:rsidR="00FD3A67">
        <w:t>)</w:t>
      </w:r>
      <w:r w:rsidR="002E4C3E" w:rsidRPr="00282C92">
        <w:t xml:space="preserve"> või enam enampakkumises osalejat on teinud võrdse kõrgeima pakkumise, korraldatakse nende vahel 10 (kümne) tööpäeva jooksul täiendav enampakkumise voor. Täiendav voor viiakse läbi kirjalikult sama K</w:t>
      </w:r>
      <w:r w:rsidR="00FD3A67">
        <w:t>omisjoni poolt.</w:t>
      </w:r>
      <w:r w:rsidR="002E4C3E" w:rsidRPr="00282C92">
        <w:t xml:space="preserve"> Täiendava vooru alghinnaks on esimeses voorus pakutud kõrgeim pakkumine. </w:t>
      </w:r>
    </w:p>
    <w:p w14:paraId="7D8D9D33" w14:textId="77777777" w:rsidR="002E4C3E" w:rsidRPr="00282C92" w:rsidRDefault="002E4C3E" w:rsidP="009E6523">
      <w:pPr>
        <w:pStyle w:val="Default"/>
        <w:numPr>
          <w:ilvl w:val="0"/>
          <w:numId w:val="1"/>
        </w:numPr>
        <w:spacing w:after="147"/>
        <w:jc w:val="both"/>
      </w:pPr>
      <w:r w:rsidRPr="00282C92">
        <w:t xml:space="preserve">Enampakkumise tulemused fikseeritakse enampakkumise protokollis ning tehakse kõigile pakkumiste esitajatele kirjalikult teatavaks 5 (viie) tööpäeva jooksul pärast enampakkumise toimumist. </w:t>
      </w:r>
    </w:p>
    <w:p w14:paraId="3CD4B4D9" w14:textId="77777777" w:rsidR="002E4C3E" w:rsidRPr="00FD3A67" w:rsidRDefault="008E3052" w:rsidP="009E6523">
      <w:pPr>
        <w:pStyle w:val="Default"/>
        <w:numPr>
          <w:ilvl w:val="0"/>
          <w:numId w:val="1"/>
        </w:numPr>
        <w:jc w:val="both"/>
        <w:rPr>
          <w:i/>
        </w:rPr>
      </w:pPr>
      <w:r w:rsidRPr="00282C92">
        <w:t>V</w:t>
      </w:r>
      <w:r w:rsidR="002E4C3E" w:rsidRPr="00282C92">
        <w:t xml:space="preserve">ara </w:t>
      </w:r>
      <w:r w:rsidRPr="00282C92">
        <w:t>kasutami</w:t>
      </w:r>
      <w:r w:rsidR="00F023B0" w:rsidRPr="00282C92">
        <w:t xml:space="preserve">seks võtmisest </w:t>
      </w:r>
      <w:r w:rsidR="002E4C3E" w:rsidRPr="00282C92">
        <w:t xml:space="preserve">loobumisel tuleb esitada Komisjonile kirjalik avaldus. </w:t>
      </w:r>
      <w:r w:rsidR="002E4C3E" w:rsidRPr="007C6C8C">
        <w:t xml:space="preserve">Sellisel juhul tagatisraha ei tagastata ja </w:t>
      </w:r>
      <w:r w:rsidR="00FD3A67" w:rsidRPr="007C6C8C">
        <w:t xml:space="preserve">kasutamiseks andmise otsustaja (kantsler) võib otsustada, et </w:t>
      </w:r>
      <w:r w:rsidR="000A4AB2" w:rsidRPr="007C6C8C">
        <w:t xml:space="preserve">rendilepingu sõlmimise </w:t>
      </w:r>
      <w:r w:rsidR="002E4C3E" w:rsidRPr="007C6C8C">
        <w:t>õigus läheb suuruselt järgmist</w:t>
      </w:r>
      <w:r w:rsidR="000A4AB2" w:rsidRPr="007C6C8C">
        <w:t xml:space="preserve"> renditasu</w:t>
      </w:r>
      <w:r w:rsidR="002E4C3E" w:rsidRPr="007C6C8C">
        <w:t xml:space="preserve"> pakkunud osalejale.</w:t>
      </w:r>
      <w:r w:rsidR="002E4C3E" w:rsidRPr="00282C92">
        <w:t xml:space="preserve"> </w:t>
      </w:r>
      <w:r w:rsidR="00F023B0" w:rsidRPr="00282C92">
        <w:t xml:space="preserve"> </w:t>
      </w:r>
    </w:p>
    <w:p w14:paraId="472AC478" w14:textId="77777777" w:rsidR="00F023B0" w:rsidRPr="00282C92" w:rsidRDefault="00F023B0" w:rsidP="009E6523">
      <w:pPr>
        <w:pStyle w:val="Default"/>
        <w:ind w:left="720"/>
      </w:pPr>
    </w:p>
    <w:p w14:paraId="4EC00F0D" w14:textId="77777777" w:rsidR="00F023B0" w:rsidRPr="00282C92" w:rsidRDefault="00F023B0" w:rsidP="009E6523">
      <w:pPr>
        <w:pStyle w:val="Default"/>
        <w:numPr>
          <w:ilvl w:val="0"/>
          <w:numId w:val="1"/>
        </w:numPr>
        <w:spacing w:after="147"/>
        <w:jc w:val="both"/>
      </w:pPr>
      <w:r w:rsidRPr="00282C92">
        <w:t xml:space="preserve">Enampakkumisel osalejatel ning teistel asjaosalistel on õigus esitada Komisjonile proteste enampakkumise läbiviimise kohta 5 (viie) tööpäeva jooksul pärast enampakkumise tulemuste teatavaks tegemist. Komisjon registreerib saadud protestid ja esitab koos oma seisukohtadega enampakkumise korraldajale, kes 5 (viie) tööpäeva jooksul teeb otsuse protesti rahuldamise või rahuldamata jätmise kohta. </w:t>
      </w:r>
    </w:p>
    <w:p w14:paraId="390E4F4C" w14:textId="77777777" w:rsidR="00F023B0" w:rsidRPr="00282C92" w:rsidRDefault="00F023B0" w:rsidP="009E6523">
      <w:pPr>
        <w:pStyle w:val="Default"/>
        <w:numPr>
          <w:ilvl w:val="0"/>
          <w:numId w:val="1"/>
        </w:numPr>
        <w:spacing w:after="147"/>
        <w:jc w:val="both"/>
      </w:pPr>
      <w:r w:rsidRPr="00282C92">
        <w:t xml:space="preserve">20 (kahekümne) tööpäeva jooksul pärast enampakkumise tulemuste teatavaks tegemist kinnitab kasutamiseks andmise otsustaja (kantsler) enampakkumise tulemused või jätab need kinnitamata. </w:t>
      </w:r>
    </w:p>
    <w:p w14:paraId="7504EDD3" w14:textId="77777777" w:rsidR="00F023B0" w:rsidRPr="00282C92" w:rsidRDefault="00F023B0" w:rsidP="009E6523">
      <w:pPr>
        <w:pStyle w:val="Default"/>
        <w:numPr>
          <w:ilvl w:val="0"/>
          <w:numId w:val="1"/>
        </w:numPr>
        <w:jc w:val="both"/>
      </w:pPr>
      <w:r w:rsidRPr="00282C92">
        <w:t>Enampakkumise tulemused jäetakse kinnitamata</w:t>
      </w:r>
      <w:r w:rsidR="00EB402A">
        <w:t xml:space="preserve"> ja kuulutatakse enampakkumine nurjunuks, kui:</w:t>
      </w:r>
    </w:p>
    <w:p w14:paraId="5924A1F9" w14:textId="77777777" w:rsidR="00EB402A" w:rsidRDefault="00FD3A67" w:rsidP="009E6523">
      <w:pPr>
        <w:pStyle w:val="Default"/>
        <w:ind w:left="720"/>
        <w:jc w:val="both"/>
      </w:pPr>
      <w:r>
        <w:t>20</w:t>
      </w:r>
      <w:r w:rsidR="00EB402A">
        <w:t>.1 enampakkumisel osalejana ei registreeritud ühtegi isikut;</w:t>
      </w:r>
    </w:p>
    <w:p w14:paraId="6D66C411" w14:textId="77777777" w:rsidR="00EB402A" w:rsidRDefault="00FD3A67" w:rsidP="009E6523">
      <w:pPr>
        <w:pStyle w:val="Default"/>
        <w:ind w:left="720"/>
        <w:jc w:val="both"/>
      </w:pPr>
      <w:r>
        <w:t>20</w:t>
      </w:r>
      <w:r w:rsidR="00EB402A">
        <w:t>.2 ei esitatud ühtegi pakkumist või nõuetele vastavat pakkumist;</w:t>
      </w:r>
    </w:p>
    <w:p w14:paraId="1A7CAE9F" w14:textId="77777777" w:rsidR="00EB402A" w:rsidRDefault="00FD3A67" w:rsidP="009E6523">
      <w:pPr>
        <w:pStyle w:val="Default"/>
        <w:ind w:left="720"/>
        <w:jc w:val="both"/>
      </w:pPr>
      <w:r>
        <w:t>20</w:t>
      </w:r>
      <w:r w:rsidR="00EB402A">
        <w:t>.3 enampakkumisel osalejad ei täitnud enampakkumise läbiviija korraldusi või rikkusid enampakkumise protseduurireegleid;</w:t>
      </w:r>
    </w:p>
    <w:p w14:paraId="3C43D9B6" w14:textId="77777777" w:rsidR="00F023B0" w:rsidRDefault="00FD3A67" w:rsidP="009E6523">
      <w:pPr>
        <w:pStyle w:val="Default"/>
        <w:ind w:left="720"/>
        <w:jc w:val="both"/>
      </w:pPr>
      <w:r>
        <w:t>20</w:t>
      </w:r>
      <w:r w:rsidR="00EB402A">
        <w:t>.4 enampakkumisel ilmnes osalejate kokkulepe või kooskõlastatud tegevus, mis mõjutas või võis oluliselt mõjutada enampakkumise tulemust;</w:t>
      </w:r>
    </w:p>
    <w:p w14:paraId="1203EDB1" w14:textId="77777777" w:rsidR="00EB402A" w:rsidRDefault="00FD3A67" w:rsidP="009E6523">
      <w:pPr>
        <w:pStyle w:val="Default"/>
        <w:ind w:left="720"/>
        <w:jc w:val="both"/>
      </w:pPr>
      <w:r>
        <w:t>20</w:t>
      </w:r>
      <w:r w:rsidR="00EB402A">
        <w:t>.5 enampakkumise läbiviimisel rikkus enampakkumise korraldaja või läbiviija enampakkumise protseduurireegleid;</w:t>
      </w:r>
    </w:p>
    <w:p w14:paraId="3BC25939" w14:textId="77777777" w:rsidR="00EB402A" w:rsidRDefault="00FD3A67" w:rsidP="009E6523">
      <w:pPr>
        <w:pStyle w:val="Default"/>
        <w:ind w:left="720"/>
        <w:jc w:val="both"/>
      </w:pPr>
      <w:r>
        <w:t>20</w:t>
      </w:r>
      <w:r w:rsidR="00EB402A">
        <w:t>.6 enampakkumisel rikuti õigusaktidega sätestatud korda enampakkumise tulemust mõjutanud ulatuses;</w:t>
      </w:r>
    </w:p>
    <w:p w14:paraId="29E5A2D8" w14:textId="77777777" w:rsidR="00EB402A" w:rsidRDefault="00FD3A67" w:rsidP="009E6523">
      <w:pPr>
        <w:pStyle w:val="Default"/>
        <w:ind w:left="720"/>
        <w:jc w:val="both"/>
      </w:pPr>
      <w:r>
        <w:t>20</w:t>
      </w:r>
      <w:r w:rsidR="00EB402A">
        <w:t>.7 kirjaliku enampakkumise võitjal ei olnud õigust enampakkumisest osa võtta.</w:t>
      </w:r>
    </w:p>
    <w:p w14:paraId="69A508B7" w14:textId="77777777" w:rsidR="00282C92" w:rsidRPr="00282C92" w:rsidRDefault="00282C92" w:rsidP="009E6523">
      <w:pPr>
        <w:pStyle w:val="Default"/>
      </w:pPr>
    </w:p>
    <w:p w14:paraId="7B4C42EC" w14:textId="77777777" w:rsidR="00F023B0" w:rsidRPr="00282C92" w:rsidRDefault="00F023B0" w:rsidP="009E6523">
      <w:pPr>
        <w:pStyle w:val="Default"/>
        <w:numPr>
          <w:ilvl w:val="0"/>
          <w:numId w:val="1"/>
        </w:numPr>
        <w:jc w:val="both"/>
      </w:pPr>
      <w:r w:rsidRPr="00282C92">
        <w:t xml:space="preserve">Enampakkumise tulemuste </w:t>
      </w:r>
      <w:proofErr w:type="spellStart"/>
      <w:r w:rsidRPr="00282C92">
        <w:t>kinnitaja</w:t>
      </w:r>
      <w:proofErr w:type="spellEnd"/>
      <w:r w:rsidRPr="00282C92">
        <w:t xml:space="preserve"> peab enampakkumise kinnitamata jätmise põhjused formuleerima ja kirjalikult vormistama </w:t>
      </w:r>
    </w:p>
    <w:p w14:paraId="37B04DE6" w14:textId="77777777" w:rsidR="00F023B0" w:rsidRPr="00282C92" w:rsidRDefault="00F023B0" w:rsidP="009E6523">
      <w:pPr>
        <w:pStyle w:val="Default"/>
        <w:ind w:left="720"/>
        <w:jc w:val="both"/>
      </w:pPr>
    </w:p>
    <w:p w14:paraId="01A93545" w14:textId="77777777" w:rsidR="00F023B0" w:rsidRPr="00282C92" w:rsidRDefault="00F023B0" w:rsidP="009E6523">
      <w:pPr>
        <w:pStyle w:val="Default"/>
        <w:numPr>
          <w:ilvl w:val="0"/>
          <w:numId w:val="1"/>
        </w:numPr>
      </w:pPr>
      <w:r w:rsidRPr="00282C92">
        <w:t xml:space="preserve">Enampakkumise tulemuste kinnitamata jätmise korral: </w:t>
      </w:r>
    </w:p>
    <w:p w14:paraId="536D3AD5" w14:textId="77777777" w:rsidR="00F023B0" w:rsidRPr="00282C92" w:rsidRDefault="00FD3A67" w:rsidP="009E6523">
      <w:pPr>
        <w:pStyle w:val="Default"/>
        <w:spacing w:after="27"/>
        <w:ind w:left="720"/>
        <w:jc w:val="both"/>
      </w:pPr>
      <w:r>
        <w:t>22</w:t>
      </w:r>
      <w:r w:rsidR="00F023B0" w:rsidRPr="00282C92">
        <w:t xml:space="preserve">.1. rendilepingut ei sõlmita; </w:t>
      </w:r>
    </w:p>
    <w:p w14:paraId="2076E203" w14:textId="5770CC03" w:rsidR="00F023B0" w:rsidRPr="00282C92" w:rsidRDefault="00FD3A67" w:rsidP="009E6523">
      <w:pPr>
        <w:pStyle w:val="Default"/>
        <w:spacing w:after="27"/>
        <w:ind w:left="720"/>
        <w:jc w:val="both"/>
      </w:pPr>
      <w:r>
        <w:t>22</w:t>
      </w:r>
      <w:r w:rsidR="00F023B0" w:rsidRPr="00282C92">
        <w:t>.2. isikule, kes põhjustas enampakkumise nurjumise või tulemuste kinnitamata jät</w:t>
      </w:r>
      <w:r w:rsidR="00865B8F">
        <w:t>mise, tagatisraha ei tagastata.</w:t>
      </w:r>
    </w:p>
    <w:p w14:paraId="44233C50" w14:textId="77777777" w:rsidR="00F023B0" w:rsidRPr="00282C92" w:rsidRDefault="00F023B0" w:rsidP="009E6523">
      <w:pPr>
        <w:pStyle w:val="Default"/>
      </w:pPr>
    </w:p>
    <w:p w14:paraId="16CD962B" w14:textId="77777777" w:rsidR="00F023B0" w:rsidRPr="00282C92" w:rsidRDefault="00F023B0" w:rsidP="009E6523">
      <w:pPr>
        <w:pStyle w:val="Default"/>
        <w:numPr>
          <w:ilvl w:val="0"/>
          <w:numId w:val="1"/>
        </w:numPr>
        <w:jc w:val="both"/>
      </w:pPr>
      <w:r w:rsidRPr="00282C92">
        <w:t xml:space="preserve">Enampakkumise tulemuste mittekinnitamisel enampakkumise protseduurireeglite rikkumise, riigivaraseaduse ja teiste õigusaktide nõuete rikkumise tõttu kasutamiseks andmise korraldaja süül tagastatakse </w:t>
      </w:r>
      <w:r w:rsidR="009623A4">
        <w:t>osalejatele</w:t>
      </w:r>
      <w:r w:rsidRPr="00282C92">
        <w:t xml:space="preserve"> tema tasutud tagatisraha täies ulatuses. </w:t>
      </w:r>
    </w:p>
    <w:p w14:paraId="68069F93" w14:textId="77777777" w:rsidR="00F023B0" w:rsidRPr="00282C92" w:rsidRDefault="00F023B0" w:rsidP="009E6523">
      <w:pPr>
        <w:pStyle w:val="Default"/>
        <w:ind w:left="720"/>
        <w:jc w:val="both"/>
      </w:pPr>
    </w:p>
    <w:p w14:paraId="6124ADD5" w14:textId="77777777" w:rsidR="00F023B0" w:rsidRPr="00282C92" w:rsidRDefault="00F023B0" w:rsidP="009E6523">
      <w:pPr>
        <w:pStyle w:val="Default"/>
        <w:numPr>
          <w:ilvl w:val="0"/>
          <w:numId w:val="1"/>
        </w:numPr>
        <w:spacing w:after="27"/>
        <w:jc w:val="both"/>
      </w:pPr>
      <w:r w:rsidRPr="00282C92">
        <w:t xml:space="preserve">Enampakkumise tulemuste kinnitamisel võetakse enampakkumise võitja poolt enne enampakkumise algust makstud tagatisraha arvesse kasutustasu osalise tasumisena. Teistele enampakkumisest osavõtjatele tagastatakse nende makstud tagatisraha täies ulatuses hiljemalt 10 (kümne) tööpäeva jooksul enampakkumise tulemuste teatavaks tegemisest arvates. </w:t>
      </w:r>
    </w:p>
    <w:p w14:paraId="572D9FA4" w14:textId="77777777" w:rsidR="00F023B0" w:rsidRPr="00282C92" w:rsidRDefault="00F023B0" w:rsidP="009E6523">
      <w:pPr>
        <w:pStyle w:val="Default"/>
        <w:spacing w:after="27"/>
        <w:jc w:val="both"/>
      </w:pPr>
    </w:p>
    <w:p w14:paraId="0C523990" w14:textId="560DA822" w:rsidR="00F023B0" w:rsidRDefault="00F023B0" w:rsidP="00865B8F">
      <w:pPr>
        <w:pStyle w:val="Default"/>
        <w:numPr>
          <w:ilvl w:val="0"/>
          <w:numId w:val="1"/>
        </w:numPr>
        <w:spacing w:after="27"/>
        <w:jc w:val="both"/>
      </w:pPr>
      <w:r w:rsidRPr="00282C92">
        <w:t>Kui vara kasutamiseks võtmise</w:t>
      </w:r>
      <w:r w:rsidR="00983B38">
        <w:t xml:space="preserve"> esimene enampakkumine nurjub, </w:t>
      </w:r>
      <w:r w:rsidR="00865B8F" w:rsidRPr="00282C92">
        <w:t xml:space="preserve">teeb kasutamiseks andmise otsustaja </w:t>
      </w:r>
      <w:r w:rsidR="00865B8F">
        <w:t>1 (ühe) kuu</w:t>
      </w:r>
      <w:r w:rsidR="00865B8F" w:rsidRPr="00282C92">
        <w:t xml:space="preserve"> jooksul otsuse </w:t>
      </w:r>
      <w:r w:rsidR="00865B8F">
        <w:t>uue</w:t>
      </w:r>
      <w:r w:rsidR="00865B8F" w:rsidRPr="00282C92">
        <w:t xml:space="preserve"> enampakkumise väljakuulutamise kohta või kasutamiseks andmise menetluse peatamise kohta</w:t>
      </w:r>
      <w:r w:rsidR="00865B8F">
        <w:t>. Korduva enampakkumise korraldamisel</w:t>
      </w:r>
      <w:r w:rsidRPr="00282C92">
        <w:t xml:space="preserve"> </w:t>
      </w:r>
      <w:r w:rsidR="00983B38">
        <w:t xml:space="preserve">võib </w:t>
      </w:r>
      <w:r w:rsidR="00921DED">
        <w:t xml:space="preserve"> </w:t>
      </w:r>
      <w:r w:rsidR="00921DED" w:rsidRPr="00282C92">
        <w:t>määra</w:t>
      </w:r>
      <w:r w:rsidR="00921DED">
        <w:t>ta</w:t>
      </w:r>
      <w:r w:rsidR="00921DED" w:rsidRPr="00282C92">
        <w:t xml:space="preserve"> </w:t>
      </w:r>
      <w:r w:rsidRPr="00282C92">
        <w:t>enampakkumise alghinna</w:t>
      </w:r>
      <w:r w:rsidR="00983B38">
        <w:t>, mis on riigivara esimese enampakkumise alghinnast kuni 20 (kakskümmend) protsenti madalam</w:t>
      </w:r>
      <w:r w:rsidRPr="00282C92">
        <w:t>.</w:t>
      </w:r>
    </w:p>
    <w:p w14:paraId="4976FAC4" w14:textId="77777777" w:rsidR="00983B38" w:rsidRPr="00282C92" w:rsidRDefault="00983B38" w:rsidP="009E6523">
      <w:pPr>
        <w:pStyle w:val="Default"/>
        <w:spacing w:after="27"/>
        <w:jc w:val="both"/>
      </w:pPr>
    </w:p>
    <w:p w14:paraId="346F8639" w14:textId="64F80760" w:rsidR="00F023B0" w:rsidRPr="00282C92" w:rsidRDefault="009623A4" w:rsidP="009E6523">
      <w:pPr>
        <w:pStyle w:val="Default"/>
        <w:numPr>
          <w:ilvl w:val="0"/>
          <w:numId w:val="1"/>
        </w:numPr>
        <w:spacing w:after="27"/>
        <w:jc w:val="both"/>
      </w:pPr>
      <w:r w:rsidRPr="009623A4">
        <w:t>Rendilepi</w:t>
      </w:r>
      <w:r>
        <w:t xml:space="preserve">ngu sõlmimise õiguse saab isik, </w:t>
      </w:r>
      <w:r w:rsidRPr="009623A4">
        <w:t xml:space="preserve">kelle kasuks enampakkumise tulemused </w:t>
      </w:r>
      <w:r>
        <w:t xml:space="preserve">kantsleri </w:t>
      </w:r>
      <w:r w:rsidRPr="009623A4">
        <w:t>käskkirjaga kinnitatakse.</w:t>
      </w:r>
      <w:bookmarkStart w:id="0" w:name="_GoBack"/>
      <w:bookmarkEnd w:id="0"/>
      <w:r w:rsidR="00F023B0" w:rsidRPr="00282C92">
        <w:t xml:space="preserve"> Lepingule kirjutab alla riigivara valitseja volitatud esindaja. </w:t>
      </w:r>
    </w:p>
    <w:p w14:paraId="357CFE64" w14:textId="77777777" w:rsidR="00282C92" w:rsidRPr="00282C92" w:rsidRDefault="00282C92" w:rsidP="009E6523">
      <w:pPr>
        <w:pStyle w:val="Default"/>
        <w:spacing w:after="27"/>
        <w:jc w:val="both"/>
      </w:pPr>
    </w:p>
    <w:p w14:paraId="17381953" w14:textId="77777777" w:rsidR="00F023B0" w:rsidRPr="00282C92" w:rsidRDefault="00F023B0" w:rsidP="009E6523">
      <w:pPr>
        <w:pStyle w:val="Default"/>
        <w:numPr>
          <w:ilvl w:val="0"/>
          <w:numId w:val="1"/>
        </w:numPr>
        <w:jc w:val="both"/>
      </w:pPr>
      <w:r w:rsidRPr="00282C92">
        <w:t xml:space="preserve">Kui enampakkumise võitja ei ole 2 (kahe) kuu jooksul, arvates enampakkumise tulemuste kinnitamisest, esitanud lepingu täitmise tagatisi või sõlminud </w:t>
      </w:r>
      <w:r w:rsidR="00282C92" w:rsidRPr="00282C92">
        <w:t>rendilepingut</w:t>
      </w:r>
      <w:r w:rsidRPr="00282C92">
        <w:t xml:space="preserve">, siis on </w:t>
      </w:r>
      <w:r w:rsidR="00282C92" w:rsidRPr="00282C92">
        <w:t xml:space="preserve">kasutamiseks andmise </w:t>
      </w:r>
      <w:r w:rsidRPr="00282C92">
        <w:t xml:space="preserve">otsustajal õigus tühistada läbiviidud enampakkumise tulemused ja korraldada uus enampakkumine. Enampakkumise võitja makstud tagatisraha ei tagastata. </w:t>
      </w:r>
    </w:p>
    <w:p w14:paraId="5E303435" w14:textId="77777777" w:rsidR="00282C92" w:rsidRPr="00282C92" w:rsidRDefault="00282C92" w:rsidP="009E6523">
      <w:pPr>
        <w:pStyle w:val="Default"/>
        <w:ind w:left="720"/>
      </w:pPr>
    </w:p>
    <w:p w14:paraId="7A4FB1CA" w14:textId="77777777" w:rsidR="00282C92" w:rsidRPr="00282C92" w:rsidRDefault="00282C92" w:rsidP="009E6523">
      <w:pPr>
        <w:pStyle w:val="Default"/>
        <w:numPr>
          <w:ilvl w:val="0"/>
          <w:numId w:val="1"/>
        </w:numPr>
        <w:jc w:val="both"/>
      </w:pPr>
      <w:r w:rsidRPr="00282C92">
        <w:t xml:space="preserve">Kui rendilepingu täitmise käigus osutub mõnede lepingupunktide täitmine oluliselt raskendatuks, võib poolte kokkuleppel lepingu tingimusi muuta või lepingu lõpetada. Lepingu lõpetamisel tagastavad pooled tehingu järgi saadu. </w:t>
      </w:r>
    </w:p>
    <w:p w14:paraId="5E6478BC" w14:textId="77777777" w:rsidR="002E4C3E" w:rsidRPr="00282C92" w:rsidRDefault="002E4C3E" w:rsidP="009E6523">
      <w:pPr>
        <w:pStyle w:val="Default"/>
        <w:spacing w:after="147"/>
        <w:ind w:left="720"/>
        <w:jc w:val="both"/>
      </w:pPr>
    </w:p>
    <w:p w14:paraId="4F78A2EE" w14:textId="77777777" w:rsidR="002E4C3E" w:rsidRPr="00282C92" w:rsidRDefault="002E4C3E" w:rsidP="009E6523">
      <w:pPr>
        <w:pStyle w:val="Default"/>
        <w:spacing w:after="148"/>
        <w:jc w:val="both"/>
      </w:pPr>
    </w:p>
    <w:p w14:paraId="620F6E1C" w14:textId="77777777" w:rsidR="00282C92" w:rsidRPr="009E6523" w:rsidRDefault="00282C92" w:rsidP="009E6523">
      <w:pPr>
        <w:pStyle w:val="Default"/>
      </w:pPr>
      <w:r w:rsidRPr="009E6523">
        <w:t xml:space="preserve">Indrek Riisaar </w:t>
      </w:r>
    </w:p>
    <w:p w14:paraId="0500065C" w14:textId="77777777" w:rsidR="002E4C3E" w:rsidRDefault="00282C92" w:rsidP="009E6523">
      <w:pPr>
        <w:spacing w:line="240" w:lineRule="auto"/>
        <w:rPr>
          <w:rFonts w:ascii="Times New Roman" w:hAnsi="Times New Roman" w:cs="Times New Roman"/>
          <w:color w:val="FF0000"/>
          <w:sz w:val="24"/>
          <w:szCs w:val="24"/>
        </w:rPr>
      </w:pPr>
      <w:r w:rsidRPr="009E6523">
        <w:rPr>
          <w:rFonts w:ascii="Times New Roman" w:hAnsi="Times New Roman" w:cs="Times New Roman"/>
          <w:sz w:val="24"/>
          <w:szCs w:val="24"/>
        </w:rPr>
        <w:t>riigivaraosakonna juhataja</w:t>
      </w:r>
    </w:p>
    <w:p w14:paraId="6D00B742" w14:textId="746F7B4E" w:rsidR="00FD3A67" w:rsidRPr="00FD3A67" w:rsidRDefault="00FD3A67" w:rsidP="009E6523">
      <w:pPr>
        <w:spacing w:line="240" w:lineRule="auto"/>
        <w:rPr>
          <w:rFonts w:ascii="Times New Roman" w:hAnsi="Times New Roman" w:cs="Times New Roman"/>
          <w:i/>
          <w:color w:val="FF0000"/>
          <w:sz w:val="24"/>
          <w:szCs w:val="24"/>
        </w:rPr>
      </w:pPr>
    </w:p>
    <w:sectPr w:rsidR="00FD3A67" w:rsidRPr="00FD3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altName w:val="Calisto MT"/>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E0D47"/>
    <w:multiLevelType w:val="multilevel"/>
    <w:tmpl w:val="FD08C432"/>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3E"/>
    <w:rsid w:val="00075588"/>
    <w:rsid w:val="000A4AB2"/>
    <w:rsid w:val="00112315"/>
    <w:rsid w:val="00132D8A"/>
    <w:rsid w:val="001647A6"/>
    <w:rsid w:val="001D4142"/>
    <w:rsid w:val="00220D98"/>
    <w:rsid w:val="00282C92"/>
    <w:rsid w:val="002E4C3E"/>
    <w:rsid w:val="0034169A"/>
    <w:rsid w:val="00477F18"/>
    <w:rsid w:val="004802BE"/>
    <w:rsid w:val="00504BD2"/>
    <w:rsid w:val="006614FD"/>
    <w:rsid w:val="0070608B"/>
    <w:rsid w:val="007C6C8C"/>
    <w:rsid w:val="00865B8F"/>
    <w:rsid w:val="008E3052"/>
    <w:rsid w:val="00921DED"/>
    <w:rsid w:val="009623A4"/>
    <w:rsid w:val="00983B38"/>
    <w:rsid w:val="009E6523"/>
    <w:rsid w:val="00A43B98"/>
    <w:rsid w:val="00A8166A"/>
    <w:rsid w:val="00BA2534"/>
    <w:rsid w:val="00CD210B"/>
    <w:rsid w:val="00E224A4"/>
    <w:rsid w:val="00EB402A"/>
    <w:rsid w:val="00EE793E"/>
    <w:rsid w:val="00F023B0"/>
    <w:rsid w:val="00FD22D8"/>
    <w:rsid w:val="00FD3A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357A"/>
  <w15:chartTrackingRefBased/>
  <w15:docId w15:val="{E4C247C0-F3AB-4085-AF8E-9701AD5C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2E4C3E"/>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2E4C3E"/>
    <w:pPr>
      <w:ind w:left="720"/>
      <w:contextualSpacing/>
    </w:pPr>
  </w:style>
  <w:style w:type="paragraph" w:styleId="Normaallaadveeb">
    <w:name w:val="Normal (Web)"/>
    <w:basedOn w:val="Normaallaad"/>
    <w:uiPriority w:val="99"/>
    <w:rsid w:val="00BA2534"/>
    <w:pPr>
      <w:spacing w:before="100" w:beforeAutospacing="1" w:after="100" w:afterAutospacing="1" w:line="252" w:lineRule="auto"/>
    </w:pPr>
    <w:rPr>
      <w:rFonts w:ascii="Cambria" w:eastAsia="Times New Roman" w:hAnsi="Cambria" w:cs="Times New Roman"/>
      <w:color w:val="000000"/>
      <w:lang w:val="en-US"/>
    </w:rPr>
  </w:style>
  <w:style w:type="character" w:styleId="Kommentaariviide">
    <w:name w:val="annotation reference"/>
    <w:basedOn w:val="Liguvaikefont"/>
    <w:uiPriority w:val="99"/>
    <w:semiHidden/>
    <w:unhideWhenUsed/>
    <w:rsid w:val="00CD210B"/>
    <w:rPr>
      <w:sz w:val="16"/>
      <w:szCs w:val="16"/>
    </w:rPr>
  </w:style>
  <w:style w:type="paragraph" w:styleId="Kommentaaritekst">
    <w:name w:val="annotation text"/>
    <w:basedOn w:val="Normaallaad"/>
    <w:link w:val="KommentaaritekstMrk"/>
    <w:uiPriority w:val="99"/>
    <w:semiHidden/>
    <w:unhideWhenUsed/>
    <w:rsid w:val="00CD210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D210B"/>
    <w:rPr>
      <w:sz w:val="20"/>
      <w:szCs w:val="20"/>
    </w:rPr>
  </w:style>
  <w:style w:type="paragraph" w:styleId="Kommentaariteema">
    <w:name w:val="annotation subject"/>
    <w:basedOn w:val="Kommentaaritekst"/>
    <w:next w:val="Kommentaaritekst"/>
    <w:link w:val="KommentaariteemaMrk"/>
    <w:uiPriority w:val="99"/>
    <w:semiHidden/>
    <w:unhideWhenUsed/>
    <w:rsid w:val="00CD210B"/>
    <w:rPr>
      <w:b/>
      <w:bCs/>
    </w:rPr>
  </w:style>
  <w:style w:type="character" w:customStyle="1" w:styleId="KommentaariteemaMrk">
    <w:name w:val="Kommentaari teema Märk"/>
    <w:basedOn w:val="KommentaaritekstMrk"/>
    <w:link w:val="Kommentaariteema"/>
    <w:uiPriority w:val="99"/>
    <w:semiHidden/>
    <w:rsid w:val="00CD210B"/>
    <w:rPr>
      <w:b/>
      <w:bCs/>
      <w:sz w:val="20"/>
      <w:szCs w:val="20"/>
    </w:rPr>
  </w:style>
  <w:style w:type="paragraph" w:styleId="Jutumullitekst">
    <w:name w:val="Balloon Text"/>
    <w:basedOn w:val="Normaallaad"/>
    <w:link w:val="JutumullitekstMrk"/>
    <w:uiPriority w:val="99"/>
    <w:semiHidden/>
    <w:unhideWhenUsed/>
    <w:rsid w:val="00CD210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D2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9CA8-E1A7-4F8D-95A6-BBD31C56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1498</Words>
  <Characters>8692</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Kerttu Ilvesmets</dc:creator>
  <cp:keywords/>
  <dc:description/>
  <cp:lastModifiedBy>Kerttu Ilvesmets</cp:lastModifiedBy>
  <cp:revision>6</cp:revision>
  <cp:lastPrinted>2018-09-11T09:38:00Z</cp:lastPrinted>
  <dcterms:created xsi:type="dcterms:W3CDTF">2018-09-11T06:42:00Z</dcterms:created>
  <dcterms:modified xsi:type="dcterms:W3CDTF">2018-09-11T10:31:00Z</dcterms:modified>
</cp:coreProperties>
</file>